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808" w:rsidRPr="00887808" w:rsidRDefault="00887808" w:rsidP="00887808">
      <w:pPr>
        <w:spacing w:after="0" w:line="240" w:lineRule="auto"/>
        <w:rPr>
          <w:rFonts w:ascii="Times New Roman" w:eastAsia="Times New Roman" w:hAnsi="Times New Roman" w:cs="Times New Roman"/>
          <w:sz w:val="24"/>
          <w:szCs w:val="24"/>
          <w:lang w:eastAsia="ru-RU"/>
        </w:rPr>
      </w:pPr>
      <w:r w:rsidRPr="00887808">
        <w:rPr>
          <w:rFonts w:ascii="Arial" w:eastAsia="Times New Roman" w:hAnsi="Arial" w:cs="Arial"/>
          <w:b/>
          <w:bCs/>
          <w:color w:val="003333"/>
          <w:sz w:val="18"/>
          <w:lang w:eastAsia="ru-RU"/>
        </w:rPr>
        <w:t>Автотранспортные предприятия принимают к перевозке грузы на основании утвержденных в установленном порядке планов и заключенных годовых договоров на перевозку грузов автомобильным транспортом, а также грузы разового характера.</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На перевозку грузов автомобильным транспортом грузоотправитель представляет в автотранспортное предприятие при наличии годового договора на перевозку грузов автомобильным транспортом соответствующую заявку, а при отсутствии годового договора - разов заказ. Заявка представляется в обусловленные годовым договором на перевозку грузов автомобильным транспортом сроки.</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По согласованию с автотранспортным предприятием грузоотправитель может передать заказ на перевозку груза телефонограммой с сообщением в ней всех обходимых данных.</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 xml:space="preserve">Типы и количество автомобилей, необходимых для </w:t>
      </w:r>
      <w:proofErr w:type="gramStart"/>
      <w:r w:rsidRPr="00887808">
        <w:rPr>
          <w:rFonts w:ascii="Arial" w:eastAsia="Times New Roman" w:hAnsi="Arial" w:cs="Arial"/>
          <w:color w:val="003333"/>
          <w:sz w:val="18"/>
          <w:szCs w:val="18"/>
          <w:lang w:eastAsia="ru-RU"/>
        </w:rPr>
        <w:t>осуществлен</w:t>
      </w:r>
      <w:proofErr w:type="gramEnd"/>
      <w:r w:rsidRPr="00887808">
        <w:rPr>
          <w:rFonts w:ascii="Arial" w:eastAsia="Times New Roman" w:hAnsi="Arial" w:cs="Arial"/>
          <w:color w:val="003333"/>
          <w:sz w:val="18"/>
          <w:szCs w:val="18"/>
          <w:lang w:eastAsia="ru-RU"/>
        </w:rPr>
        <w:t xml:space="preserve"> перевозок грузов, определяются автотранспортными предприятиями зависимости от объема и характера перевозок.</w:t>
      </w:r>
    </w:p>
    <w:p w:rsidR="00887808" w:rsidRPr="00887808" w:rsidRDefault="00887808" w:rsidP="00887808">
      <w:pPr>
        <w:shd w:val="clear" w:color="auto" w:fill="FFFFFF"/>
        <w:spacing w:after="0" w:line="300" w:lineRule="atLeast"/>
        <w:rPr>
          <w:rFonts w:ascii="Arial" w:eastAsia="Times New Roman" w:hAnsi="Arial" w:cs="Arial"/>
          <w:color w:val="003333"/>
          <w:sz w:val="18"/>
          <w:szCs w:val="18"/>
          <w:lang w:eastAsia="ru-RU"/>
        </w:rPr>
      </w:pPr>
      <w:r w:rsidRPr="00887808">
        <w:rPr>
          <w:rFonts w:ascii="Arial" w:eastAsia="Times New Roman" w:hAnsi="Arial" w:cs="Arial"/>
          <w:b/>
          <w:bCs/>
          <w:color w:val="003333"/>
          <w:sz w:val="18"/>
          <w:lang w:eastAsia="ru-RU"/>
        </w:rPr>
        <w:t>Автотранспортные предприятия обязаны обеспечивать своевременную подачу подвижного состава по всем пунктам погрузки и разгрузки в соответствии с принятыми заявками и разовыми заказами</w:t>
      </w:r>
      <w:r w:rsidRPr="00887808">
        <w:rPr>
          <w:rFonts w:ascii="Arial" w:eastAsia="Times New Roman" w:hAnsi="Arial" w:cs="Arial"/>
          <w:color w:val="003333"/>
          <w:sz w:val="18"/>
          <w:szCs w:val="18"/>
          <w:lang w:eastAsia="ru-RU"/>
        </w:rPr>
        <w:t>, а также подавать грузоотправителям под погрузку исправный подвижной состав в состоянии, пригодном для перевозки данного вида груза и отвечающем санитарным требованиям.</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Подача подвижного состава, непригодного для перевозки обусловленного договором груза, приравнивается к неподаче транспорт средств.</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 xml:space="preserve">При отказе грузоотправителя от поданного автотранспорта, предприятием подвижного состава составляется акт по </w:t>
      </w:r>
      <w:proofErr w:type="spellStart"/>
      <w:r w:rsidRPr="00887808">
        <w:rPr>
          <w:rFonts w:ascii="Arial" w:eastAsia="Times New Roman" w:hAnsi="Arial" w:cs="Arial"/>
          <w:color w:val="003333"/>
          <w:sz w:val="18"/>
          <w:szCs w:val="18"/>
          <w:lang w:eastAsia="ru-RU"/>
        </w:rPr>
        <w:t>установленой</w:t>
      </w:r>
      <w:proofErr w:type="spellEnd"/>
      <w:r w:rsidRPr="00887808">
        <w:rPr>
          <w:rFonts w:ascii="Arial" w:eastAsia="Times New Roman" w:hAnsi="Arial" w:cs="Arial"/>
          <w:color w:val="003333"/>
          <w:sz w:val="18"/>
          <w:szCs w:val="18"/>
          <w:lang w:eastAsia="ru-RU"/>
        </w:rPr>
        <w:t xml:space="preserve"> форме.</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Автотранспортные предприятия в случае неподачи по их вине подвижного состава, предусмотренного месячными планами перевозки грузов, обязаны по требованию грузоотправителей (грузополучателей) выделять подвижной состав для восполнения недогруза в течение следующего месяца данного квартала. Подвижной состав, не поданный в последнем месяце квартала, должен быть выделен в первом месяце следующего квартала. Порядок выделения подвижного состава для восполнения недогруза устанавливается по согласованию между автотранспортным предприятием и грузоотправителем (грузополучателем).</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 xml:space="preserve">При нарушении согласованного порядка автотранспортное предприятие за неподачу подвижного состава, а грузоотправитель (грузополучатель) за </w:t>
      </w:r>
      <w:proofErr w:type="spellStart"/>
      <w:r w:rsidRPr="00887808">
        <w:rPr>
          <w:rFonts w:ascii="Arial" w:eastAsia="Times New Roman" w:hAnsi="Arial" w:cs="Arial"/>
          <w:color w:val="003333"/>
          <w:sz w:val="18"/>
          <w:szCs w:val="18"/>
          <w:lang w:eastAsia="ru-RU"/>
        </w:rPr>
        <w:t>непредъявление</w:t>
      </w:r>
      <w:proofErr w:type="spellEnd"/>
      <w:r w:rsidRPr="00887808">
        <w:rPr>
          <w:rFonts w:ascii="Arial" w:eastAsia="Times New Roman" w:hAnsi="Arial" w:cs="Arial"/>
          <w:color w:val="003333"/>
          <w:sz w:val="18"/>
          <w:szCs w:val="18"/>
          <w:lang w:eastAsia="ru-RU"/>
        </w:rPr>
        <w:t xml:space="preserve"> грузов к перевозке несут предусмотренную договором и Уставом автомобильного транспорта ответственность.</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Автотранспортные предприятия обязаны перевозить грузы по кратчайшему маршруту, открытому для движения автомобильного транспорта, за исключением случаев, когда по дорожным условиям более рациональна перевозка с увеличенным пробегом. Автотранспортные предприятия обязаны при приеме заказа (заявки) поставить грузоотправителя (грузополучателя) в известность об увеличении расстояния перевозки.</w:t>
      </w:r>
    </w:p>
    <w:p w:rsidR="00887808" w:rsidRPr="00887808" w:rsidRDefault="00887808" w:rsidP="00887808">
      <w:pPr>
        <w:shd w:val="clear" w:color="auto" w:fill="FFFFFF"/>
        <w:spacing w:after="0" w:line="300" w:lineRule="atLeast"/>
        <w:rPr>
          <w:rFonts w:ascii="Arial" w:eastAsia="Times New Roman" w:hAnsi="Arial" w:cs="Arial"/>
          <w:color w:val="003333"/>
          <w:sz w:val="18"/>
          <w:szCs w:val="18"/>
          <w:lang w:eastAsia="ru-RU"/>
        </w:rPr>
      </w:pPr>
      <w:r w:rsidRPr="00887808">
        <w:rPr>
          <w:rFonts w:ascii="Arial" w:eastAsia="Times New Roman" w:hAnsi="Arial" w:cs="Arial"/>
          <w:b/>
          <w:bCs/>
          <w:color w:val="003333"/>
          <w:sz w:val="18"/>
          <w:lang w:eastAsia="ru-RU"/>
        </w:rPr>
        <w:t>Грузоотправитель обязан до прибытия автомобиля под погрузку:</w:t>
      </w:r>
    </w:p>
    <w:p w:rsidR="00887808" w:rsidRPr="00887808" w:rsidRDefault="00887808" w:rsidP="00887808">
      <w:pPr>
        <w:numPr>
          <w:ilvl w:val="0"/>
          <w:numId w:val="3"/>
        </w:numPr>
        <w:shd w:val="clear" w:color="auto" w:fill="FFFFFF"/>
        <w:spacing w:before="75" w:after="75" w:line="300" w:lineRule="atLeast"/>
        <w:ind w:left="300"/>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Подготовить груз к перевозке (</w:t>
      </w:r>
      <w:proofErr w:type="spellStart"/>
      <w:r w:rsidRPr="00887808">
        <w:rPr>
          <w:rFonts w:ascii="Arial" w:eastAsia="Times New Roman" w:hAnsi="Arial" w:cs="Arial"/>
          <w:color w:val="003333"/>
          <w:sz w:val="18"/>
          <w:szCs w:val="18"/>
          <w:lang w:eastAsia="ru-RU"/>
        </w:rPr>
        <w:t>затарить</w:t>
      </w:r>
      <w:proofErr w:type="spellEnd"/>
      <w:r w:rsidRPr="00887808">
        <w:rPr>
          <w:rFonts w:ascii="Arial" w:eastAsia="Times New Roman" w:hAnsi="Arial" w:cs="Arial"/>
          <w:color w:val="003333"/>
          <w:sz w:val="18"/>
          <w:szCs w:val="18"/>
          <w:lang w:eastAsia="ru-RU"/>
        </w:rPr>
        <w:t xml:space="preserve">, </w:t>
      </w:r>
      <w:proofErr w:type="spellStart"/>
      <w:r w:rsidRPr="00887808">
        <w:rPr>
          <w:rFonts w:ascii="Arial" w:eastAsia="Times New Roman" w:hAnsi="Arial" w:cs="Arial"/>
          <w:color w:val="003333"/>
          <w:sz w:val="18"/>
          <w:szCs w:val="18"/>
          <w:lang w:eastAsia="ru-RU"/>
        </w:rPr>
        <w:t>подгруппировать</w:t>
      </w:r>
      <w:proofErr w:type="spellEnd"/>
      <w:r w:rsidRPr="00887808">
        <w:rPr>
          <w:rFonts w:ascii="Arial" w:eastAsia="Times New Roman" w:hAnsi="Arial" w:cs="Arial"/>
          <w:color w:val="003333"/>
          <w:sz w:val="18"/>
          <w:szCs w:val="18"/>
          <w:lang w:eastAsia="ru-RU"/>
        </w:rPr>
        <w:t xml:space="preserve"> по грузополучателям), с </w:t>
      </w:r>
      <w:proofErr w:type="gramStart"/>
      <w:r w:rsidRPr="00887808">
        <w:rPr>
          <w:rFonts w:ascii="Arial" w:eastAsia="Times New Roman" w:hAnsi="Arial" w:cs="Arial"/>
          <w:color w:val="003333"/>
          <w:sz w:val="18"/>
          <w:szCs w:val="18"/>
          <w:lang w:eastAsia="ru-RU"/>
        </w:rPr>
        <w:t>тем</w:t>
      </w:r>
      <w:proofErr w:type="gramEnd"/>
      <w:r w:rsidRPr="00887808">
        <w:rPr>
          <w:rFonts w:ascii="Arial" w:eastAsia="Times New Roman" w:hAnsi="Arial" w:cs="Arial"/>
          <w:color w:val="003333"/>
          <w:sz w:val="18"/>
          <w:szCs w:val="18"/>
          <w:lang w:eastAsia="ru-RU"/>
        </w:rPr>
        <w:t xml:space="preserve"> чтобы обеспечить рациональное использование подвижного состава и сохранность груза в пути следования.</w:t>
      </w:r>
    </w:p>
    <w:p w:rsidR="00887808" w:rsidRPr="00887808" w:rsidRDefault="00887808" w:rsidP="00887808">
      <w:pPr>
        <w:numPr>
          <w:ilvl w:val="0"/>
          <w:numId w:val="3"/>
        </w:numPr>
        <w:shd w:val="clear" w:color="auto" w:fill="FFFFFF"/>
        <w:spacing w:before="75" w:after="75" w:line="300" w:lineRule="atLeast"/>
        <w:ind w:left="300"/>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Заготовить товарно-транспортные документы, пропуска на право проезда к месту погрузки и выгрузки грузов и т.п.</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 xml:space="preserve">Груз, который был предъявлен грузоотправителем в состоянии, не соответствующем правилам перевозки, и не был приведен им в надлежащее состояние в срок, обеспечивающий своевременную отправку, считается непредъявленным. В этих случаях грузоотправитель обязан </w:t>
      </w:r>
      <w:proofErr w:type="gramStart"/>
      <w:r w:rsidRPr="00887808">
        <w:rPr>
          <w:rFonts w:ascii="Arial" w:eastAsia="Times New Roman" w:hAnsi="Arial" w:cs="Arial"/>
          <w:color w:val="003333"/>
          <w:sz w:val="18"/>
          <w:szCs w:val="18"/>
          <w:lang w:eastAsia="ru-RU"/>
        </w:rPr>
        <w:t>оплатить стоимость пробега</w:t>
      </w:r>
      <w:proofErr w:type="gramEnd"/>
      <w:r w:rsidRPr="00887808">
        <w:rPr>
          <w:rFonts w:ascii="Arial" w:eastAsia="Times New Roman" w:hAnsi="Arial" w:cs="Arial"/>
          <w:color w:val="003333"/>
          <w:sz w:val="18"/>
          <w:szCs w:val="18"/>
          <w:lang w:eastAsia="ru-RU"/>
        </w:rPr>
        <w:t xml:space="preserve"> автомобиля в обоих направлениях от места подачи автомобиля до места погрузки, а также штраф за простой автомобиля в ожидании погрузки.</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Отдельно предусмотрена законодательством и ответственность за неправильное оформление товарно-транспортных документов.</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lastRenderedPageBreak/>
        <w:t>Вместе с грузом грузоотправитель обязан передать автотранспортному предприятию сертификаты, ветеринарные свидетельства или другие документы, необходимые для перевозки грузов в соответствии с санитарными и другими правилами.</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Грузоотправитель не должен предъявлять к перевозке в одном автомобиле различные по своим свойствам грузы, если их совместная перевозка может привести к порче этих грузов.</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При сдаче груза к перевозке грузополучатель имеет право проследить, правильно ли произведена погрузка на автотранспортные средства, учтены ли его пожелания по перевозке грузов (указанные в товарно-транспортных документах).</w:t>
      </w:r>
    </w:p>
    <w:p w:rsidR="00887808" w:rsidRPr="00887808" w:rsidRDefault="00887808" w:rsidP="00887808">
      <w:pPr>
        <w:shd w:val="clear" w:color="auto" w:fill="FFFFFF"/>
        <w:spacing w:after="0" w:line="300" w:lineRule="atLeast"/>
        <w:rPr>
          <w:rFonts w:ascii="Arial" w:eastAsia="Times New Roman" w:hAnsi="Arial" w:cs="Arial"/>
          <w:color w:val="003333"/>
          <w:sz w:val="18"/>
          <w:szCs w:val="18"/>
          <w:lang w:eastAsia="ru-RU"/>
        </w:rPr>
      </w:pPr>
      <w:r w:rsidRPr="00887808">
        <w:rPr>
          <w:rFonts w:ascii="Arial" w:eastAsia="Times New Roman" w:hAnsi="Arial" w:cs="Arial"/>
          <w:b/>
          <w:bCs/>
          <w:color w:val="003333"/>
          <w:sz w:val="18"/>
          <w:lang w:eastAsia="ru-RU"/>
        </w:rPr>
        <w:t>Автотранспортное предприятие имеет право отказаться от приема груза к перевозке, если:</w:t>
      </w:r>
    </w:p>
    <w:p w:rsidR="00887808" w:rsidRPr="00887808" w:rsidRDefault="00887808" w:rsidP="00887808">
      <w:pPr>
        <w:numPr>
          <w:ilvl w:val="0"/>
          <w:numId w:val="4"/>
        </w:numPr>
        <w:shd w:val="clear" w:color="auto" w:fill="FFFFFF"/>
        <w:spacing w:before="75" w:after="75" w:line="300" w:lineRule="atLeast"/>
        <w:ind w:left="300"/>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груз предъявлен грузоотправителем в ненадлежащей таре или упаковке;</w:t>
      </w:r>
    </w:p>
    <w:p w:rsidR="00887808" w:rsidRPr="00887808" w:rsidRDefault="00887808" w:rsidP="00887808">
      <w:pPr>
        <w:numPr>
          <w:ilvl w:val="0"/>
          <w:numId w:val="4"/>
        </w:numPr>
        <w:shd w:val="clear" w:color="auto" w:fill="FFFFFF"/>
        <w:spacing w:before="75" w:after="75" w:line="300" w:lineRule="atLeast"/>
        <w:ind w:left="300"/>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предъявленный груз не предусмотрен заявкой или принятым к исполнению разовым заказом, а при междугородных перевозках - с назначением в другой пункт;</w:t>
      </w:r>
    </w:p>
    <w:p w:rsidR="00887808" w:rsidRPr="00887808" w:rsidRDefault="00887808" w:rsidP="00887808">
      <w:pPr>
        <w:numPr>
          <w:ilvl w:val="0"/>
          <w:numId w:val="4"/>
        </w:numPr>
        <w:shd w:val="clear" w:color="auto" w:fill="FFFFFF"/>
        <w:spacing w:before="75" w:after="75" w:line="300" w:lineRule="atLeast"/>
        <w:ind w:left="300"/>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вес предъявляемого груза, перевозка которого должна осуществляться на одном автомобиле, превышает грузоподъемность подвижного состава, поданного под погрузку согласно заказу или заявке;</w:t>
      </w:r>
    </w:p>
    <w:p w:rsidR="00887808" w:rsidRPr="00887808" w:rsidRDefault="00887808" w:rsidP="00887808">
      <w:pPr>
        <w:numPr>
          <w:ilvl w:val="0"/>
          <w:numId w:val="4"/>
        </w:numPr>
        <w:shd w:val="clear" w:color="auto" w:fill="FFFFFF"/>
        <w:spacing w:before="75" w:after="75" w:line="300" w:lineRule="atLeast"/>
        <w:ind w:left="300"/>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груз не может быть доставлен вследствие явлений стихию характера, из-за дорожных или климатических условий, вызвавших временное прекращение или ограничение перевозок грузов по автомобильным дорогам.</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 xml:space="preserve">При отказе от </w:t>
      </w:r>
      <w:proofErr w:type="gramStart"/>
      <w:r w:rsidRPr="00887808">
        <w:rPr>
          <w:rFonts w:ascii="Arial" w:eastAsia="Times New Roman" w:hAnsi="Arial" w:cs="Arial"/>
          <w:color w:val="003333"/>
          <w:sz w:val="18"/>
          <w:szCs w:val="18"/>
          <w:lang w:eastAsia="ru-RU"/>
        </w:rPr>
        <w:t>приема</w:t>
      </w:r>
      <w:proofErr w:type="gramEnd"/>
      <w:r w:rsidRPr="00887808">
        <w:rPr>
          <w:rFonts w:ascii="Arial" w:eastAsia="Times New Roman" w:hAnsi="Arial" w:cs="Arial"/>
          <w:color w:val="003333"/>
          <w:sz w:val="18"/>
          <w:szCs w:val="18"/>
          <w:lang w:eastAsia="ru-RU"/>
        </w:rPr>
        <w:t xml:space="preserve"> предъявленного к перевозке груза в случаях, предусмотренных пунктами "а", "б" и "в", автотранспортное предприятие взыскивает с грузоотправителя стоимость фактического пробег автомобиля в обоих направлениях от места подачи автомобиля до места погрузки в соответствии с тарифами на перевозку грузов автомобильным транспортом.</w:t>
      </w:r>
    </w:p>
    <w:p w:rsidR="00887808" w:rsidRPr="00887808" w:rsidRDefault="00887808" w:rsidP="00887808">
      <w:pPr>
        <w:shd w:val="clear" w:color="auto" w:fill="FFFFFF"/>
        <w:spacing w:after="0" w:line="300" w:lineRule="atLeast"/>
        <w:rPr>
          <w:rFonts w:ascii="Arial" w:eastAsia="Times New Roman" w:hAnsi="Arial" w:cs="Arial"/>
          <w:color w:val="003333"/>
          <w:sz w:val="18"/>
          <w:szCs w:val="18"/>
          <w:lang w:eastAsia="ru-RU"/>
        </w:rPr>
      </w:pPr>
      <w:r w:rsidRPr="00887808">
        <w:rPr>
          <w:rFonts w:ascii="Arial" w:eastAsia="Times New Roman" w:hAnsi="Arial" w:cs="Arial"/>
          <w:b/>
          <w:bCs/>
          <w:color w:val="003333"/>
          <w:sz w:val="18"/>
          <w:lang w:eastAsia="ru-RU"/>
        </w:rPr>
        <w:t>Грузоотправитель не имеет права предъявлять, а автотранспортное предприятие принимать груз к перевозке в случаях, когда:</w:t>
      </w:r>
    </w:p>
    <w:p w:rsidR="00887808" w:rsidRPr="00887808" w:rsidRDefault="00887808" w:rsidP="00887808">
      <w:pPr>
        <w:numPr>
          <w:ilvl w:val="0"/>
          <w:numId w:val="5"/>
        </w:numPr>
        <w:shd w:val="clear" w:color="auto" w:fill="FFFFFF"/>
        <w:spacing w:before="75" w:after="75" w:line="300" w:lineRule="atLeast"/>
        <w:ind w:left="300"/>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такая перевозка запрещена Уставом автомобильного транспорта (ст. 18);</w:t>
      </w:r>
    </w:p>
    <w:p w:rsidR="00887808" w:rsidRPr="00887808" w:rsidRDefault="00887808" w:rsidP="00887808">
      <w:pPr>
        <w:numPr>
          <w:ilvl w:val="0"/>
          <w:numId w:val="5"/>
        </w:numPr>
        <w:shd w:val="clear" w:color="auto" w:fill="FFFFFF"/>
        <w:spacing w:before="75" w:after="75" w:line="300" w:lineRule="atLeast"/>
        <w:ind w:left="300"/>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грузы товарного характера грузоотправителем не оформлю товарно-транспортными документами.</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Перевозка грузов может производиться автотранспортным приятием как с выполнением транспортно-экспедиционных операций приему, сопровождению и сдаче грузов экспедитором (грузоотправителя, грузополучателя, самого транспортного предприятия), так и без такового.</w:t>
      </w:r>
      <w:r w:rsidRPr="00887808">
        <w:rPr>
          <w:rFonts w:ascii="Arial" w:eastAsia="Times New Roman" w:hAnsi="Arial" w:cs="Arial"/>
          <w:color w:val="003333"/>
          <w:sz w:val="18"/>
          <w:lang w:eastAsia="ru-RU"/>
        </w:rPr>
        <w:t> </w:t>
      </w:r>
      <w:r w:rsidRPr="00887808">
        <w:rPr>
          <w:rFonts w:ascii="Arial" w:eastAsia="Times New Roman" w:hAnsi="Arial" w:cs="Arial"/>
          <w:color w:val="003333"/>
          <w:sz w:val="18"/>
          <w:szCs w:val="18"/>
          <w:lang w:eastAsia="ru-RU"/>
        </w:rPr>
        <w:br/>
      </w:r>
      <w:r w:rsidRPr="00887808">
        <w:rPr>
          <w:rFonts w:ascii="Arial" w:eastAsia="Times New Roman" w:hAnsi="Arial" w:cs="Arial"/>
          <w:color w:val="003333"/>
          <w:sz w:val="18"/>
          <w:szCs w:val="18"/>
          <w:lang w:eastAsia="ru-RU"/>
        </w:rPr>
        <w:br/>
        <w:t>Однако в отношении некоторых видов грузов экспедиторское сопровождение является обязательным (</w:t>
      </w:r>
      <w:proofErr w:type="gramStart"/>
      <w:r w:rsidRPr="00887808">
        <w:rPr>
          <w:rFonts w:ascii="Arial" w:eastAsia="Times New Roman" w:hAnsi="Arial" w:cs="Arial"/>
          <w:color w:val="003333"/>
          <w:sz w:val="18"/>
          <w:szCs w:val="18"/>
          <w:lang w:eastAsia="ru-RU"/>
        </w:rPr>
        <w:t>см</w:t>
      </w:r>
      <w:proofErr w:type="gramEnd"/>
      <w:r w:rsidRPr="00887808">
        <w:rPr>
          <w:rFonts w:ascii="Arial" w:eastAsia="Times New Roman" w:hAnsi="Arial" w:cs="Arial"/>
          <w:color w:val="003333"/>
          <w:sz w:val="18"/>
          <w:szCs w:val="18"/>
          <w:lang w:eastAsia="ru-RU"/>
        </w:rPr>
        <w:t>. раздел 3).</w:t>
      </w:r>
      <w:r w:rsidRPr="00887808">
        <w:rPr>
          <w:rFonts w:ascii="Arial" w:eastAsia="Times New Roman" w:hAnsi="Arial" w:cs="Arial"/>
          <w:color w:val="003333"/>
          <w:sz w:val="18"/>
          <w:lang w:eastAsia="ru-RU"/>
        </w:rPr>
        <w:t> </w:t>
      </w:r>
      <w:r w:rsidRPr="00887808">
        <w:rPr>
          <w:rFonts w:ascii="Arial" w:eastAsia="Times New Roman" w:hAnsi="Arial" w:cs="Arial"/>
          <w:color w:val="003333"/>
          <w:sz w:val="18"/>
          <w:szCs w:val="18"/>
          <w:lang w:eastAsia="ru-RU"/>
        </w:rPr>
        <w:br/>
      </w:r>
      <w:r w:rsidRPr="00887808">
        <w:rPr>
          <w:rFonts w:ascii="Arial" w:eastAsia="Times New Roman" w:hAnsi="Arial" w:cs="Arial"/>
          <w:color w:val="003333"/>
          <w:sz w:val="18"/>
          <w:szCs w:val="18"/>
          <w:lang w:eastAsia="ru-RU"/>
        </w:rPr>
        <w:br/>
        <w:t>Если груз перевозится в сопровождении экспедитора грузоотправителя (грузополучателя), последний обязан обеспечить явку экспедитора на место погрузки, груза к моменту прибытия подвижного состава.</w:t>
      </w:r>
      <w:r w:rsidRPr="00887808">
        <w:rPr>
          <w:rFonts w:ascii="Arial" w:eastAsia="Times New Roman" w:hAnsi="Arial" w:cs="Arial"/>
          <w:color w:val="003333"/>
          <w:sz w:val="18"/>
          <w:szCs w:val="18"/>
          <w:lang w:eastAsia="ru-RU"/>
        </w:rPr>
        <w:br/>
      </w:r>
      <w:r w:rsidRPr="00887808">
        <w:rPr>
          <w:rFonts w:ascii="Arial" w:eastAsia="Times New Roman" w:hAnsi="Arial" w:cs="Arial"/>
          <w:color w:val="003333"/>
          <w:sz w:val="18"/>
          <w:szCs w:val="18"/>
          <w:lang w:eastAsia="ru-RU"/>
        </w:rPr>
        <w:br/>
        <w:t>Если экспедитор к моменту прибытия подвижного состава опоздал, грузоотправитель (грузополучатель) несет перед автотранспортным предприятием ответственность за простой подвижного состава, предусмотренную договором ст. 141 Устава автомобильного транспорта.</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 xml:space="preserve">По истечении одного часа ожидания экспедитора грузоотправителя (грузополучателя) автотранспортное предприятие вправе вернуть подвижной состав в гараж или использовать его на других перевозках. В этом случае перевозка считается несостоявшейся, начисление за простой прекращается и автотранспортное предприятие </w:t>
      </w:r>
      <w:proofErr w:type="gramStart"/>
      <w:r w:rsidRPr="00887808">
        <w:rPr>
          <w:rFonts w:ascii="Arial" w:eastAsia="Times New Roman" w:hAnsi="Arial" w:cs="Arial"/>
          <w:color w:val="003333"/>
          <w:sz w:val="18"/>
          <w:szCs w:val="18"/>
          <w:lang w:eastAsia="ru-RU"/>
        </w:rPr>
        <w:t>о</w:t>
      </w:r>
      <w:proofErr w:type="gramEnd"/>
      <w:r w:rsidRPr="00887808">
        <w:rPr>
          <w:rFonts w:ascii="Arial" w:eastAsia="Times New Roman" w:hAnsi="Arial" w:cs="Arial"/>
          <w:color w:val="003333"/>
          <w:sz w:val="18"/>
          <w:szCs w:val="18"/>
          <w:lang w:eastAsia="ru-RU"/>
        </w:rPr>
        <w:t xml:space="preserve"> ответственности за невыполнение перевозки не несет.</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proofErr w:type="gramStart"/>
      <w:r w:rsidRPr="00887808">
        <w:rPr>
          <w:rFonts w:ascii="Arial" w:eastAsia="Times New Roman" w:hAnsi="Arial" w:cs="Arial"/>
          <w:color w:val="003333"/>
          <w:sz w:val="18"/>
          <w:szCs w:val="18"/>
          <w:lang w:eastAsia="ru-RU"/>
        </w:rPr>
        <w:t>При приеме груза к перевозке водитель-экспедитор предъявляет грузоотправителю служебное удостоверение и путевой лист, заверенные печатью автотранспортного предприятия.</w:t>
      </w:r>
      <w:proofErr w:type="gramEnd"/>
      <w:r w:rsidRPr="00887808">
        <w:rPr>
          <w:rFonts w:ascii="Arial" w:eastAsia="Times New Roman" w:hAnsi="Arial" w:cs="Arial"/>
          <w:color w:val="003333"/>
          <w:sz w:val="18"/>
          <w:szCs w:val="18"/>
          <w:lang w:eastAsia="ru-RU"/>
        </w:rPr>
        <w:t xml:space="preserve"> Путевой лист дает право на въезд подвижного состава и находящихся в нем лиц, указанных в путевом листе, на территорию </w:t>
      </w:r>
      <w:r w:rsidRPr="00887808">
        <w:rPr>
          <w:rFonts w:ascii="Arial" w:eastAsia="Times New Roman" w:hAnsi="Arial" w:cs="Arial"/>
          <w:color w:val="003333"/>
          <w:sz w:val="18"/>
          <w:szCs w:val="18"/>
          <w:lang w:eastAsia="ru-RU"/>
        </w:rPr>
        <w:lastRenderedPageBreak/>
        <w:t>грузоотправителя и грузополучателя, если для этого не требуется оформления специального пропуска. В тех случаях, когда для въезда (выезда) автомобиля требуются специальные пропуска, автотранспортные предприятия и грузоотправители (грузополучатели) должны в годовых договорах на перевозку грузов автомобильным транспортом предусмотреть порядок выдачи указанных пропусков, имея в виду предварительную их подготовку, а также другие меры, направленные на рациональное использование подвижного состава.</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Автотранспортные предприятия и грузоотправители (грузополучатели) могут в договорах предусматривать обязанность водителя-экспедитора предъявлять паспорт при получении ценных грузов к перевозке.</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Грузоотправитель (грузополучатель) может предъявлять к перевозке грузы с объявленной ценностью.</w:t>
      </w:r>
      <w:r w:rsidRPr="00887808">
        <w:rPr>
          <w:rFonts w:ascii="Arial" w:eastAsia="Times New Roman" w:hAnsi="Arial" w:cs="Arial"/>
          <w:color w:val="003333"/>
          <w:sz w:val="18"/>
          <w:szCs w:val="18"/>
          <w:lang w:eastAsia="ru-RU"/>
        </w:rPr>
        <w:br/>
      </w:r>
      <w:r w:rsidRPr="00887808">
        <w:rPr>
          <w:rFonts w:ascii="Arial" w:eastAsia="Times New Roman" w:hAnsi="Arial" w:cs="Arial"/>
          <w:color w:val="003333"/>
          <w:sz w:val="18"/>
          <w:szCs w:val="18"/>
          <w:lang w:eastAsia="ru-RU"/>
        </w:rPr>
        <w:br/>
        <w:t>Он обязан объявить ценность следующих грузов:</w:t>
      </w:r>
    </w:p>
    <w:p w:rsidR="00887808" w:rsidRPr="00887808" w:rsidRDefault="00887808" w:rsidP="00887808">
      <w:pPr>
        <w:numPr>
          <w:ilvl w:val="0"/>
          <w:numId w:val="6"/>
        </w:numPr>
        <w:shd w:val="clear" w:color="auto" w:fill="FFFFFF"/>
        <w:spacing w:before="75" w:after="75" w:line="300" w:lineRule="atLeast"/>
        <w:ind w:left="300"/>
        <w:rPr>
          <w:rFonts w:ascii="Arial" w:eastAsia="Times New Roman" w:hAnsi="Arial" w:cs="Arial"/>
          <w:color w:val="003333"/>
          <w:sz w:val="18"/>
          <w:szCs w:val="18"/>
          <w:lang w:eastAsia="ru-RU"/>
        </w:rPr>
      </w:pPr>
      <w:proofErr w:type="gramStart"/>
      <w:r w:rsidRPr="00887808">
        <w:rPr>
          <w:rFonts w:ascii="Arial" w:eastAsia="Times New Roman" w:hAnsi="Arial" w:cs="Arial"/>
          <w:color w:val="003333"/>
          <w:sz w:val="18"/>
          <w:szCs w:val="18"/>
          <w:lang w:eastAsia="ru-RU"/>
        </w:rPr>
        <w:t>драгоценных металлов и изделий из них; драгоценных камней, предметов искусства, картин, статуй, художественных изделий, антикварных вещей, ковров, не имеющих прейскурантной цены, опытных машин, оборудования и приборов, на которые не утверждены цены;</w:t>
      </w:r>
      <w:proofErr w:type="gramEnd"/>
    </w:p>
    <w:p w:rsidR="00887808" w:rsidRPr="00887808" w:rsidRDefault="00887808" w:rsidP="00887808">
      <w:pPr>
        <w:numPr>
          <w:ilvl w:val="0"/>
          <w:numId w:val="6"/>
        </w:numPr>
        <w:shd w:val="clear" w:color="auto" w:fill="FFFFFF"/>
        <w:spacing w:before="75" w:after="75" w:line="300" w:lineRule="atLeast"/>
        <w:ind w:left="300"/>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домашних вещей.</w:t>
      </w:r>
    </w:p>
    <w:p w:rsidR="00887808" w:rsidRPr="00887808" w:rsidRDefault="00887808" w:rsidP="00887808">
      <w:pPr>
        <w:shd w:val="clear" w:color="auto" w:fill="FFFFFF"/>
        <w:spacing w:after="0" w:line="300" w:lineRule="atLeast"/>
        <w:rPr>
          <w:rFonts w:ascii="Arial" w:eastAsia="Times New Roman" w:hAnsi="Arial" w:cs="Arial"/>
          <w:color w:val="003333"/>
          <w:sz w:val="18"/>
          <w:szCs w:val="18"/>
          <w:lang w:eastAsia="ru-RU"/>
        </w:rPr>
      </w:pPr>
      <w:r w:rsidRPr="00887808">
        <w:rPr>
          <w:rFonts w:ascii="Arial" w:eastAsia="Times New Roman" w:hAnsi="Arial" w:cs="Arial"/>
          <w:b/>
          <w:bCs/>
          <w:color w:val="003333"/>
          <w:sz w:val="18"/>
          <w:lang w:eastAsia="ru-RU"/>
        </w:rPr>
        <w:t>Не допускается объявление ценности грузов, перевозимых навалом, насыпью, наливом, за пломбами грузоотправителей, а также скоропортящихся и опасных грузов. Также не допускается объявление ценности части груза, перевозимого по одной товарно-транспортной накладной.</w:t>
      </w:r>
      <w:r w:rsidRPr="00887808">
        <w:rPr>
          <w:rFonts w:ascii="Arial" w:eastAsia="Times New Roman" w:hAnsi="Arial" w:cs="Arial"/>
          <w:color w:val="003333"/>
          <w:sz w:val="18"/>
          <w:szCs w:val="18"/>
          <w:lang w:eastAsia="ru-RU"/>
        </w:rPr>
        <w:br/>
      </w:r>
      <w:r w:rsidRPr="00887808">
        <w:rPr>
          <w:rFonts w:ascii="Arial" w:eastAsia="Times New Roman" w:hAnsi="Arial" w:cs="Arial"/>
          <w:color w:val="003333"/>
          <w:sz w:val="18"/>
          <w:szCs w:val="18"/>
          <w:lang w:eastAsia="ru-RU"/>
        </w:rPr>
        <w:br/>
        <w:t>Объявленная ценность не должна превышать действительной стоимости груза. В случае разногласий между автотранспортным предприятием и грузоотправителем (грузополучателем) стоимость груза определяется экспертизой, о чем составляется акт.</w:t>
      </w:r>
      <w:r w:rsidRPr="00887808">
        <w:rPr>
          <w:rFonts w:ascii="Arial" w:eastAsia="Times New Roman" w:hAnsi="Arial" w:cs="Arial"/>
          <w:color w:val="003333"/>
          <w:sz w:val="18"/>
          <w:szCs w:val="18"/>
          <w:lang w:eastAsia="ru-RU"/>
        </w:rPr>
        <w:br/>
      </w:r>
      <w:r w:rsidRPr="00887808">
        <w:rPr>
          <w:rFonts w:ascii="Arial" w:eastAsia="Times New Roman" w:hAnsi="Arial" w:cs="Arial"/>
          <w:color w:val="003333"/>
          <w:sz w:val="18"/>
          <w:szCs w:val="18"/>
          <w:lang w:eastAsia="ru-RU"/>
        </w:rPr>
        <w:br/>
        <w:t xml:space="preserve">При предъявлении к перевозке груза с объявленной ценностью грузоотправитель обязан составить опись грузовых мест в трех экземплярах по установленной форме (приложение к настоящему параграфу), </w:t>
      </w:r>
      <w:proofErr w:type="gramStart"/>
      <w:r w:rsidRPr="00887808">
        <w:rPr>
          <w:rFonts w:ascii="Arial" w:eastAsia="Times New Roman" w:hAnsi="Arial" w:cs="Arial"/>
          <w:color w:val="003333"/>
          <w:sz w:val="18"/>
          <w:szCs w:val="18"/>
          <w:lang w:eastAsia="ru-RU"/>
        </w:rPr>
        <w:t>которые</w:t>
      </w:r>
      <w:proofErr w:type="gramEnd"/>
      <w:r w:rsidRPr="00887808">
        <w:rPr>
          <w:rFonts w:ascii="Arial" w:eastAsia="Times New Roman" w:hAnsi="Arial" w:cs="Arial"/>
          <w:color w:val="003333"/>
          <w:sz w:val="18"/>
          <w:szCs w:val="18"/>
          <w:lang w:eastAsia="ru-RU"/>
        </w:rPr>
        <w:t xml:space="preserve"> передаются автотранспортному предприятию. После проверки описи один экземпляр возвращается грузоотправителю, второй остается в автотранспортном предприятии, а третий вручается грузополучателю при сдаче груза.</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При сдаче грузоотправителем и приеме автотранспортным предприятием грузов, перевозимых навалом, насыпью, наливом и в контейнерах, должен быть определен и указан в товарно-транспортной накладной вес этих грузов.</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Тарные и штучные грузы принимаются к перевозке с указанием в товарно-транспортной накладной веса груза и количества грузовых мест. Вес тарных и штучных грузов определяется грузоотправителем до предъявления их к перевозке и указывается на грузовых местах. Общий вес груза определяется взвешиванием на весах или подсчетом веса на грузовых местах по трафарету или стандарту. Для отдельных грузов вес может определяться по соглашению сторон расчетным путем, по обмеру, объемному весу или условно. Запись в товарно-транспортной накладной о весе груза с указанием способа его определения производится грузоотправителем. Определение веса груза производится совместно грузоотправителем и автотранспортным предприятием техническими средствами грузоотправителя.</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При перевозке грузов в крытых автомобилях и прицепах, отдельных секциях автомобилей, контейнерах и цистернах, опломбированных грузоотправителем, определение веса груза производится грузоотправителем.</w:t>
      </w:r>
    </w:p>
    <w:p w:rsidR="00887808" w:rsidRPr="00887808" w:rsidRDefault="00887808" w:rsidP="00887808">
      <w:pPr>
        <w:shd w:val="clear" w:color="auto" w:fill="FFFFFF"/>
        <w:spacing w:after="0" w:line="300" w:lineRule="atLeast"/>
        <w:rPr>
          <w:rFonts w:ascii="Arial" w:eastAsia="Times New Roman" w:hAnsi="Arial" w:cs="Arial"/>
          <w:color w:val="003333"/>
          <w:sz w:val="18"/>
          <w:szCs w:val="18"/>
          <w:lang w:eastAsia="ru-RU"/>
        </w:rPr>
      </w:pPr>
      <w:r w:rsidRPr="00887808">
        <w:rPr>
          <w:rFonts w:ascii="Arial" w:eastAsia="Times New Roman" w:hAnsi="Arial" w:cs="Arial"/>
          <w:b/>
          <w:bCs/>
          <w:color w:val="003333"/>
          <w:sz w:val="18"/>
          <w:lang w:eastAsia="ru-RU"/>
        </w:rPr>
        <w:t>Грузы, имеющие маркированный вес нетто или брутто, перевеске не подлежат.</w:t>
      </w:r>
      <w:r w:rsidRPr="00887808">
        <w:rPr>
          <w:rFonts w:ascii="Arial" w:eastAsia="Times New Roman" w:hAnsi="Arial" w:cs="Arial"/>
          <w:color w:val="003333"/>
          <w:sz w:val="18"/>
          <w:szCs w:val="18"/>
          <w:lang w:eastAsia="ru-RU"/>
        </w:rPr>
        <w:br/>
      </w:r>
      <w:r w:rsidRPr="00887808">
        <w:rPr>
          <w:rFonts w:ascii="Arial" w:eastAsia="Times New Roman" w:hAnsi="Arial" w:cs="Arial"/>
          <w:color w:val="003333"/>
          <w:sz w:val="18"/>
          <w:szCs w:val="18"/>
          <w:lang w:eastAsia="ru-RU"/>
        </w:rPr>
        <w:br/>
        <w:t xml:space="preserve">Водитель-экспедитор при отсутствии следов вскрытия тары или упаковки принимает такой груз у грузоотправителя согласно весу, указанному на маркировке. Если предъявляются грузовые места одного стандартного размера в адрес одного грузополучателя, указание веса на каждом грузовом месте </w:t>
      </w:r>
      <w:r w:rsidRPr="00887808">
        <w:rPr>
          <w:rFonts w:ascii="Arial" w:eastAsia="Times New Roman" w:hAnsi="Arial" w:cs="Arial"/>
          <w:color w:val="003333"/>
          <w:sz w:val="18"/>
          <w:szCs w:val="18"/>
          <w:lang w:eastAsia="ru-RU"/>
        </w:rPr>
        <w:lastRenderedPageBreak/>
        <w:t>необязательно, за исключением случаев, когда государственными стандартами предусмотрено обязательное указание веса брутто и нетто на стандартных местах. В этом случае в накладной в графе "Способ определения веса" проставляется "по стандарту".</w:t>
      </w:r>
      <w:r w:rsidRPr="00887808">
        <w:rPr>
          <w:rFonts w:ascii="Arial" w:eastAsia="Times New Roman" w:hAnsi="Arial" w:cs="Arial"/>
          <w:color w:val="003333"/>
          <w:sz w:val="18"/>
          <w:szCs w:val="18"/>
          <w:lang w:eastAsia="ru-RU"/>
        </w:rPr>
        <w:br/>
      </w:r>
      <w:r w:rsidRPr="00887808">
        <w:rPr>
          <w:rFonts w:ascii="Arial" w:eastAsia="Times New Roman" w:hAnsi="Arial" w:cs="Arial"/>
          <w:color w:val="003333"/>
          <w:sz w:val="18"/>
          <w:szCs w:val="18"/>
          <w:lang w:eastAsia="ru-RU"/>
        </w:rPr>
        <w:br/>
        <w:t>Количество грузов нетоварного характера определяется по актам замера или актам взвешивания, составленным грузоотправителем (грузополучателем) совместно с автотранспортным предприятием.</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При массовых перевозках грунта определение его количества может производиться геодезическим замером. А</w:t>
      </w:r>
      <w:proofErr w:type="gramStart"/>
      <w:r w:rsidRPr="00887808">
        <w:rPr>
          <w:rFonts w:ascii="Arial" w:eastAsia="Times New Roman" w:hAnsi="Arial" w:cs="Arial"/>
          <w:color w:val="003333"/>
          <w:sz w:val="18"/>
          <w:szCs w:val="18"/>
          <w:lang w:eastAsia="ru-RU"/>
        </w:rPr>
        <w:t>кт взв</w:t>
      </w:r>
      <w:proofErr w:type="gramEnd"/>
      <w:r w:rsidRPr="00887808">
        <w:rPr>
          <w:rFonts w:ascii="Arial" w:eastAsia="Times New Roman" w:hAnsi="Arial" w:cs="Arial"/>
          <w:color w:val="003333"/>
          <w:sz w:val="18"/>
          <w:szCs w:val="18"/>
          <w:lang w:eastAsia="ru-RU"/>
        </w:rPr>
        <w:t>ешивания составляется на основании контрольного взвешивания 5-10 автомобилей, после чего определяется средний вес груза в одном автомобиле соответствующей марки. При определении количества груза геодезическим замером общий вес груза устанавливается путем умножения объемных показателей геодезического замера на объемный вес груза, определяемый лабораторным методом.</w:t>
      </w:r>
    </w:p>
    <w:p w:rsidR="00887808" w:rsidRPr="00887808" w:rsidRDefault="00887808" w:rsidP="00887808">
      <w:pPr>
        <w:shd w:val="clear" w:color="auto" w:fill="FFFFFF"/>
        <w:spacing w:after="0"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При изменении характера груза или других условий перевозок по требованию автотранспортного предприятия, грузоотправителя или грузополучателя производится новое контрольное взвешивание или определение объемного веса груза.</w:t>
      </w:r>
      <w:r w:rsidRPr="00887808">
        <w:rPr>
          <w:rFonts w:ascii="Arial" w:eastAsia="Times New Roman" w:hAnsi="Arial" w:cs="Arial"/>
          <w:color w:val="003333"/>
          <w:sz w:val="18"/>
          <w:szCs w:val="18"/>
          <w:lang w:eastAsia="ru-RU"/>
        </w:rPr>
        <w:br/>
      </w:r>
      <w:r w:rsidRPr="00887808">
        <w:rPr>
          <w:rFonts w:ascii="Arial" w:eastAsia="Times New Roman" w:hAnsi="Arial" w:cs="Arial"/>
          <w:color w:val="003333"/>
          <w:sz w:val="18"/>
          <w:szCs w:val="18"/>
          <w:lang w:eastAsia="ru-RU"/>
        </w:rPr>
        <w:br/>
        <w:t>Автотранспортное предприятие, грузоотправитель или грузополучатель не вправе отказаться от повторного взвешивания или определения объемного веса груза.</w:t>
      </w:r>
      <w:r w:rsidRPr="00887808">
        <w:rPr>
          <w:rFonts w:ascii="Arial" w:eastAsia="Times New Roman" w:hAnsi="Arial" w:cs="Arial"/>
          <w:color w:val="003333"/>
          <w:sz w:val="18"/>
          <w:szCs w:val="18"/>
          <w:lang w:eastAsia="ru-RU"/>
        </w:rPr>
        <w:br/>
      </w:r>
      <w:r w:rsidRPr="00887808">
        <w:rPr>
          <w:rFonts w:ascii="Arial" w:eastAsia="Times New Roman" w:hAnsi="Arial" w:cs="Arial"/>
          <w:color w:val="003333"/>
          <w:sz w:val="18"/>
          <w:szCs w:val="18"/>
          <w:lang w:eastAsia="ru-RU"/>
        </w:rPr>
        <w:br/>
      </w:r>
      <w:r w:rsidRPr="00887808">
        <w:rPr>
          <w:rFonts w:ascii="Arial" w:eastAsia="Times New Roman" w:hAnsi="Arial" w:cs="Arial"/>
          <w:b/>
          <w:bCs/>
          <w:color w:val="003333"/>
          <w:sz w:val="18"/>
          <w:lang w:eastAsia="ru-RU"/>
        </w:rPr>
        <w:t>Автотранспортное предприятие во всех случаях может требовать дополнительной проверки количества или веса перевозимого груза.</w:t>
      </w:r>
      <w:r w:rsidRPr="00887808">
        <w:rPr>
          <w:rFonts w:ascii="Arial" w:eastAsia="Times New Roman" w:hAnsi="Arial" w:cs="Arial"/>
          <w:color w:val="003333"/>
          <w:sz w:val="18"/>
          <w:szCs w:val="18"/>
          <w:lang w:eastAsia="ru-RU"/>
        </w:rPr>
        <w:br/>
      </w:r>
      <w:r w:rsidRPr="00887808">
        <w:rPr>
          <w:rFonts w:ascii="Arial" w:eastAsia="Times New Roman" w:hAnsi="Arial" w:cs="Arial"/>
          <w:color w:val="003333"/>
          <w:sz w:val="18"/>
          <w:szCs w:val="18"/>
          <w:lang w:eastAsia="ru-RU"/>
        </w:rPr>
        <w:br/>
        <w:t>Результаты проверки должны быть занесены в товарно-транспортную накладную.</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Если при наружном осмотре тары или упаковки предъявленного к перевозке груза будут замечены такие недостатки, которые вызывают опасения утраты, порчи или повреждения груза, грузоотправитель обязан по требованию автотранспортного предприятия привести тару или упаковку в соответствие с требованиями Устава автомобильного транспорта (ст. 52.).</w:t>
      </w:r>
    </w:p>
    <w:p w:rsidR="00887808" w:rsidRPr="00887808" w:rsidRDefault="00887808" w:rsidP="00887808">
      <w:pPr>
        <w:shd w:val="clear" w:color="auto" w:fill="FFFFFF"/>
        <w:spacing w:after="75" w:line="300" w:lineRule="atLeast"/>
        <w:rPr>
          <w:rFonts w:ascii="Arial" w:eastAsia="Times New Roman" w:hAnsi="Arial" w:cs="Arial"/>
          <w:color w:val="003333"/>
          <w:sz w:val="18"/>
          <w:szCs w:val="18"/>
          <w:lang w:eastAsia="ru-RU"/>
        </w:rPr>
      </w:pPr>
      <w:r w:rsidRPr="00887808">
        <w:rPr>
          <w:rFonts w:ascii="Arial" w:eastAsia="Times New Roman" w:hAnsi="Arial" w:cs="Arial"/>
          <w:color w:val="003333"/>
          <w:sz w:val="18"/>
          <w:szCs w:val="18"/>
          <w:lang w:eastAsia="ru-RU"/>
        </w:rPr>
        <w:t>Максимальные размеры и вес одного места груза не должны превышать грузоподъемности и размеров кузова автомобиля, в который производится погрузка, с учетом отклонений, установленных Правилами дорожного движения.</w:t>
      </w:r>
    </w:p>
    <w:p w:rsidR="00887808" w:rsidRPr="00887808" w:rsidRDefault="00887808" w:rsidP="00887808">
      <w:pPr>
        <w:shd w:val="clear" w:color="auto" w:fill="FFFFFF"/>
        <w:spacing w:after="0" w:line="300" w:lineRule="atLeast"/>
        <w:rPr>
          <w:rFonts w:ascii="Arial" w:eastAsia="Times New Roman" w:hAnsi="Arial" w:cs="Arial"/>
          <w:color w:val="003333"/>
          <w:sz w:val="18"/>
          <w:szCs w:val="18"/>
          <w:lang w:eastAsia="ru-RU"/>
        </w:rPr>
      </w:pPr>
      <w:r w:rsidRPr="00887808">
        <w:rPr>
          <w:rFonts w:ascii="Arial" w:eastAsia="Times New Roman" w:hAnsi="Arial" w:cs="Arial"/>
          <w:b/>
          <w:bCs/>
          <w:color w:val="003333"/>
          <w:sz w:val="18"/>
          <w:lang w:eastAsia="ru-RU"/>
        </w:rPr>
        <w:t>Грузоотправитель отвечает за все последствия неправильной внутренней упаковки грузов </w:t>
      </w:r>
      <w:r w:rsidRPr="00887808">
        <w:rPr>
          <w:rFonts w:ascii="Arial" w:eastAsia="Times New Roman" w:hAnsi="Arial" w:cs="Arial"/>
          <w:color w:val="003333"/>
          <w:sz w:val="18"/>
          <w:szCs w:val="18"/>
          <w:lang w:eastAsia="ru-RU"/>
        </w:rPr>
        <w:t>(бой, поломку, деформацию, течь и т.д.), а также за применение тары и упаковки, не соответствующих свойствам груза, его весу или установленным стандартам и техническим условиям.</w:t>
      </w:r>
    </w:p>
    <w:p w:rsidR="00887808" w:rsidRPr="00887808" w:rsidRDefault="00887808" w:rsidP="00887808">
      <w:pPr>
        <w:shd w:val="clear" w:color="auto" w:fill="FFFFFF"/>
        <w:spacing w:after="0" w:line="300" w:lineRule="atLeast"/>
        <w:rPr>
          <w:rFonts w:ascii="Arial" w:eastAsia="Times New Roman" w:hAnsi="Arial" w:cs="Arial"/>
          <w:color w:val="003333"/>
          <w:sz w:val="18"/>
          <w:szCs w:val="18"/>
          <w:lang w:eastAsia="ru-RU"/>
        </w:rPr>
      </w:pPr>
      <w:r w:rsidRPr="00887808">
        <w:rPr>
          <w:rFonts w:ascii="Arial" w:eastAsia="Times New Roman" w:hAnsi="Arial" w:cs="Arial"/>
          <w:b/>
          <w:bCs/>
          <w:color w:val="003333"/>
          <w:sz w:val="18"/>
          <w:lang w:eastAsia="ru-RU"/>
        </w:rPr>
        <w:t>Прием к перевозке грузов в части, не предусмотренной Уставом автомобильного транспорта и Общими правилами перевозок грузов автомобильным транспортом, производится в соответствии с правилами перевозок отдельных видов грузов.</w:t>
      </w:r>
    </w:p>
    <w:p w:rsidR="005C02D7" w:rsidRPr="006C1734" w:rsidRDefault="005C02D7" w:rsidP="006C1734">
      <w:pPr>
        <w:rPr>
          <w:szCs w:val="24"/>
        </w:rPr>
      </w:pPr>
    </w:p>
    <w:sectPr w:rsidR="005C02D7" w:rsidRPr="006C1734" w:rsidSect="00E207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8182C"/>
    <w:multiLevelType w:val="multilevel"/>
    <w:tmpl w:val="FAC4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B84B45"/>
    <w:multiLevelType w:val="multilevel"/>
    <w:tmpl w:val="BC9C2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9241C9"/>
    <w:multiLevelType w:val="multilevel"/>
    <w:tmpl w:val="F37C8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9F4569"/>
    <w:multiLevelType w:val="multilevel"/>
    <w:tmpl w:val="211CA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954C35"/>
    <w:multiLevelType w:val="hybridMultilevel"/>
    <w:tmpl w:val="341A3B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C06CD8"/>
    <w:multiLevelType w:val="multilevel"/>
    <w:tmpl w:val="E3722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01C3D"/>
    <w:rsid w:val="00007803"/>
    <w:rsid w:val="001A4140"/>
    <w:rsid w:val="002624F7"/>
    <w:rsid w:val="00264829"/>
    <w:rsid w:val="00392F6A"/>
    <w:rsid w:val="003A1729"/>
    <w:rsid w:val="00447391"/>
    <w:rsid w:val="004A73C8"/>
    <w:rsid w:val="005C02D7"/>
    <w:rsid w:val="005D3357"/>
    <w:rsid w:val="006449B9"/>
    <w:rsid w:val="00660015"/>
    <w:rsid w:val="006639B6"/>
    <w:rsid w:val="006C1734"/>
    <w:rsid w:val="008764EE"/>
    <w:rsid w:val="00887808"/>
    <w:rsid w:val="009445AB"/>
    <w:rsid w:val="00A21706"/>
    <w:rsid w:val="00C8606E"/>
    <w:rsid w:val="00D97715"/>
    <w:rsid w:val="00E01C3D"/>
    <w:rsid w:val="00E207D6"/>
    <w:rsid w:val="00F670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7D6"/>
  </w:style>
  <w:style w:type="paragraph" w:styleId="2">
    <w:name w:val="heading 2"/>
    <w:basedOn w:val="a"/>
    <w:link w:val="20"/>
    <w:uiPriority w:val="9"/>
    <w:qFormat/>
    <w:rsid w:val="004A73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5AB"/>
    <w:pPr>
      <w:ind w:left="720"/>
      <w:contextualSpacing/>
    </w:pPr>
  </w:style>
  <w:style w:type="character" w:styleId="a4">
    <w:name w:val="Hyperlink"/>
    <w:basedOn w:val="a0"/>
    <w:uiPriority w:val="99"/>
    <w:unhideWhenUsed/>
    <w:rsid w:val="003A1729"/>
    <w:rPr>
      <w:color w:val="0000FF" w:themeColor="hyperlink"/>
      <w:u w:val="single"/>
    </w:rPr>
  </w:style>
  <w:style w:type="paragraph" w:styleId="a5">
    <w:name w:val="Normal (Web)"/>
    <w:basedOn w:val="a"/>
    <w:uiPriority w:val="99"/>
    <w:semiHidden/>
    <w:unhideWhenUsed/>
    <w:rsid w:val="005D3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3357"/>
  </w:style>
  <w:style w:type="character" w:customStyle="1" w:styleId="20">
    <w:name w:val="Заголовок 2 Знак"/>
    <w:basedOn w:val="a0"/>
    <w:link w:val="2"/>
    <w:uiPriority w:val="9"/>
    <w:rsid w:val="004A73C8"/>
    <w:rPr>
      <w:rFonts w:ascii="Times New Roman" w:eastAsia="Times New Roman" w:hAnsi="Times New Roman" w:cs="Times New Roman"/>
      <w:b/>
      <w:bCs/>
      <w:sz w:val="36"/>
      <w:szCs w:val="36"/>
      <w:lang w:eastAsia="ru-RU"/>
    </w:rPr>
  </w:style>
  <w:style w:type="character" w:styleId="a6">
    <w:name w:val="Strong"/>
    <w:basedOn w:val="a0"/>
    <w:uiPriority w:val="22"/>
    <w:qFormat/>
    <w:rsid w:val="004A73C8"/>
    <w:rPr>
      <w:b/>
      <w:bCs/>
    </w:rPr>
  </w:style>
  <w:style w:type="paragraph" w:styleId="HTML">
    <w:name w:val="HTML Preformatted"/>
    <w:basedOn w:val="a"/>
    <w:link w:val="HTML0"/>
    <w:uiPriority w:val="99"/>
    <w:semiHidden/>
    <w:unhideWhenUsed/>
    <w:rsid w:val="00D97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771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977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7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73C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5AB"/>
    <w:pPr>
      <w:ind w:left="720"/>
      <w:contextualSpacing/>
    </w:pPr>
  </w:style>
  <w:style w:type="character" w:styleId="a4">
    <w:name w:val="Hyperlink"/>
    <w:basedOn w:val="a0"/>
    <w:uiPriority w:val="99"/>
    <w:unhideWhenUsed/>
    <w:rsid w:val="003A1729"/>
    <w:rPr>
      <w:color w:val="0000FF" w:themeColor="hyperlink"/>
      <w:u w:val="single"/>
    </w:rPr>
  </w:style>
  <w:style w:type="paragraph" w:styleId="a5">
    <w:name w:val="Normal (Web)"/>
    <w:basedOn w:val="a"/>
    <w:uiPriority w:val="99"/>
    <w:semiHidden/>
    <w:unhideWhenUsed/>
    <w:rsid w:val="005D33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3357"/>
  </w:style>
  <w:style w:type="character" w:customStyle="1" w:styleId="20">
    <w:name w:val="Заголовок 2 Знак"/>
    <w:basedOn w:val="a0"/>
    <w:link w:val="2"/>
    <w:uiPriority w:val="9"/>
    <w:rsid w:val="004A73C8"/>
    <w:rPr>
      <w:rFonts w:ascii="Times New Roman" w:eastAsia="Times New Roman" w:hAnsi="Times New Roman" w:cs="Times New Roman"/>
      <w:b/>
      <w:bCs/>
      <w:sz w:val="36"/>
      <w:szCs w:val="36"/>
      <w:lang w:eastAsia="ru-RU"/>
    </w:rPr>
  </w:style>
  <w:style w:type="character" w:styleId="a6">
    <w:name w:val="Strong"/>
    <w:basedOn w:val="a0"/>
    <w:uiPriority w:val="22"/>
    <w:qFormat/>
    <w:rsid w:val="004A73C8"/>
    <w:rPr>
      <w:b/>
      <w:bCs/>
    </w:rPr>
  </w:style>
  <w:style w:type="paragraph" w:styleId="HTML">
    <w:name w:val="HTML Preformatted"/>
    <w:basedOn w:val="a"/>
    <w:link w:val="HTML0"/>
    <w:uiPriority w:val="99"/>
    <w:semiHidden/>
    <w:unhideWhenUsed/>
    <w:rsid w:val="00D97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97715"/>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D9771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977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836295">
      <w:bodyDiv w:val="1"/>
      <w:marLeft w:val="0"/>
      <w:marRight w:val="0"/>
      <w:marTop w:val="0"/>
      <w:marBottom w:val="0"/>
      <w:divBdr>
        <w:top w:val="none" w:sz="0" w:space="0" w:color="auto"/>
        <w:left w:val="none" w:sz="0" w:space="0" w:color="auto"/>
        <w:bottom w:val="none" w:sz="0" w:space="0" w:color="auto"/>
        <w:right w:val="none" w:sz="0" w:space="0" w:color="auto"/>
      </w:divBdr>
    </w:div>
    <w:div w:id="918096715">
      <w:bodyDiv w:val="1"/>
      <w:marLeft w:val="0"/>
      <w:marRight w:val="0"/>
      <w:marTop w:val="0"/>
      <w:marBottom w:val="0"/>
      <w:divBdr>
        <w:top w:val="none" w:sz="0" w:space="0" w:color="auto"/>
        <w:left w:val="none" w:sz="0" w:space="0" w:color="auto"/>
        <w:bottom w:val="none" w:sz="0" w:space="0" w:color="auto"/>
        <w:right w:val="none" w:sz="0" w:space="0" w:color="auto"/>
      </w:divBdr>
    </w:div>
    <w:div w:id="1652057744">
      <w:bodyDiv w:val="1"/>
      <w:marLeft w:val="0"/>
      <w:marRight w:val="0"/>
      <w:marTop w:val="0"/>
      <w:marBottom w:val="0"/>
      <w:divBdr>
        <w:top w:val="none" w:sz="0" w:space="0" w:color="auto"/>
        <w:left w:val="none" w:sz="0" w:space="0" w:color="auto"/>
        <w:bottom w:val="none" w:sz="0" w:space="0" w:color="auto"/>
        <w:right w:val="none" w:sz="0" w:space="0" w:color="auto"/>
      </w:divBdr>
    </w:div>
    <w:div w:id="1788087254">
      <w:bodyDiv w:val="1"/>
      <w:marLeft w:val="0"/>
      <w:marRight w:val="0"/>
      <w:marTop w:val="0"/>
      <w:marBottom w:val="0"/>
      <w:divBdr>
        <w:top w:val="none" w:sz="0" w:space="0" w:color="auto"/>
        <w:left w:val="none" w:sz="0" w:space="0" w:color="auto"/>
        <w:bottom w:val="none" w:sz="0" w:space="0" w:color="auto"/>
        <w:right w:val="none" w:sz="0" w:space="0" w:color="auto"/>
      </w:divBdr>
    </w:div>
    <w:div w:id="18599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E02B-EAD4-43A6-87EF-30DC4E0F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1956</Words>
  <Characters>11153</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Чубаев Александр</dc:creator>
  <cp:lastModifiedBy>singe_000</cp:lastModifiedBy>
  <cp:revision>2</cp:revision>
  <dcterms:created xsi:type="dcterms:W3CDTF">2014-12-02T12:19:00Z</dcterms:created>
  <dcterms:modified xsi:type="dcterms:W3CDTF">2014-12-02T12:19:00Z</dcterms:modified>
</cp:coreProperties>
</file>