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E0" w:rsidRPr="00364AE0" w:rsidRDefault="00364AE0" w:rsidP="00364AE0">
      <w:pPr>
        <w:shd w:val="clear" w:color="auto" w:fill="FFFFFF"/>
        <w:spacing w:after="0" w:line="300" w:lineRule="atLeast"/>
        <w:rPr>
          <w:rFonts w:ascii="Arial" w:eastAsia="Times New Roman" w:hAnsi="Arial" w:cs="Arial"/>
          <w:color w:val="003333"/>
          <w:sz w:val="18"/>
          <w:szCs w:val="18"/>
          <w:lang w:eastAsia="ru-RU"/>
        </w:rPr>
      </w:pPr>
      <w:r w:rsidRPr="00364AE0">
        <w:rPr>
          <w:rFonts w:ascii="Arial" w:eastAsia="Times New Roman" w:hAnsi="Arial" w:cs="Arial"/>
          <w:b/>
          <w:bCs/>
          <w:color w:val="003333"/>
          <w:sz w:val="18"/>
          <w:lang w:eastAsia="ru-RU"/>
        </w:rPr>
        <w:t>Требования к организации погрузочно-разгрузочных работ.</w:t>
      </w:r>
    </w:p>
    <w:p w:rsidR="00364AE0" w:rsidRPr="00364AE0" w:rsidRDefault="00364AE0" w:rsidP="00364AE0">
      <w:pPr>
        <w:shd w:val="clear" w:color="auto" w:fill="FFFFFF"/>
        <w:spacing w:after="0" w:line="300" w:lineRule="atLeast"/>
        <w:rPr>
          <w:rFonts w:ascii="Arial" w:eastAsia="Times New Roman" w:hAnsi="Arial" w:cs="Arial"/>
          <w:color w:val="003333"/>
          <w:sz w:val="18"/>
          <w:szCs w:val="18"/>
          <w:lang w:eastAsia="ru-RU"/>
        </w:rPr>
      </w:pPr>
      <w:r w:rsidRPr="00364AE0">
        <w:rPr>
          <w:rFonts w:ascii="Arial" w:eastAsia="Times New Roman" w:hAnsi="Arial" w:cs="Arial"/>
          <w:color w:val="003333"/>
          <w:sz w:val="18"/>
          <w:szCs w:val="18"/>
          <w:lang w:eastAsia="ru-RU"/>
        </w:rPr>
        <w:t>В соответствии с Уставом автомобильного транспорта</w:t>
      </w:r>
      <w:r w:rsidRPr="00364AE0">
        <w:rPr>
          <w:rFonts w:ascii="Arial" w:eastAsia="Times New Roman" w:hAnsi="Arial" w:cs="Arial"/>
          <w:color w:val="003333"/>
          <w:sz w:val="18"/>
          <w:lang w:eastAsia="ru-RU"/>
        </w:rPr>
        <w:t> </w:t>
      </w:r>
      <w:r w:rsidRPr="00364AE0">
        <w:rPr>
          <w:rFonts w:ascii="Arial" w:eastAsia="Times New Roman" w:hAnsi="Arial" w:cs="Arial"/>
          <w:b/>
          <w:bCs/>
          <w:color w:val="003333"/>
          <w:sz w:val="18"/>
          <w:lang w:eastAsia="ru-RU"/>
        </w:rPr>
        <w:t>погрузка грузов</w:t>
      </w:r>
      <w:r w:rsidRPr="00364AE0">
        <w:rPr>
          <w:rFonts w:ascii="Arial" w:eastAsia="Times New Roman" w:hAnsi="Arial" w:cs="Arial"/>
          <w:color w:val="003333"/>
          <w:sz w:val="18"/>
          <w:lang w:eastAsia="ru-RU"/>
        </w:rPr>
        <w:t> </w:t>
      </w:r>
      <w:r w:rsidRPr="00364AE0">
        <w:rPr>
          <w:rFonts w:ascii="Arial" w:eastAsia="Times New Roman" w:hAnsi="Arial" w:cs="Arial"/>
          <w:color w:val="003333"/>
          <w:sz w:val="18"/>
          <w:szCs w:val="18"/>
          <w:lang w:eastAsia="ru-RU"/>
        </w:rPr>
        <w:t>на автомобиль, закрепление, укрытие и увязка грузов должны</w:t>
      </w:r>
      <w:r w:rsidRPr="00364AE0">
        <w:rPr>
          <w:rFonts w:ascii="Arial" w:eastAsia="Times New Roman" w:hAnsi="Arial" w:cs="Arial"/>
          <w:color w:val="003333"/>
          <w:sz w:val="18"/>
          <w:lang w:eastAsia="ru-RU"/>
        </w:rPr>
        <w:t> </w:t>
      </w:r>
      <w:r w:rsidRPr="00364AE0">
        <w:rPr>
          <w:rFonts w:ascii="Arial" w:eastAsia="Times New Roman" w:hAnsi="Arial" w:cs="Arial"/>
          <w:b/>
          <w:bCs/>
          <w:color w:val="003333"/>
          <w:sz w:val="18"/>
          <w:lang w:eastAsia="ru-RU"/>
        </w:rPr>
        <w:t>производиться грузоотправителем</w:t>
      </w:r>
      <w:r w:rsidRPr="00364AE0">
        <w:rPr>
          <w:rFonts w:ascii="Arial" w:eastAsia="Times New Roman" w:hAnsi="Arial" w:cs="Arial"/>
          <w:color w:val="003333"/>
          <w:sz w:val="18"/>
          <w:szCs w:val="18"/>
          <w:lang w:eastAsia="ru-RU"/>
        </w:rPr>
        <w:t>, а</w:t>
      </w:r>
      <w:r w:rsidRPr="00364AE0">
        <w:rPr>
          <w:rFonts w:ascii="Arial" w:eastAsia="Times New Roman" w:hAnsi="Arial" w:cs="Arial"/>
          <w:color w:val="003333"/>
          <w:sz w:val="18"/>
          <w:lang w:eastAsia="ru-RU"/>
        </w:rPr>
        <w:t> </w:t>
      </w:r>
      <w:r w:rsidRPr="00364AE0">
        <w:rPr>
          <w:rFonts w:ascii="Arial" w:eastAsia="Times New Roman" w:hAnsi="Arial" w:cs="Arial"/>
          <w:b/>
          <w:bCs/>
          <w:color w:val="003333"/>
          <w:sz w:val="18"/>
          <w:lang w:eastAsia="ru-RU"/>
        </w:rPr>
        <w:t>разгрузка грузов</w:t>
      </w:r>
      <w:r w:rsidRPr="00364AE0">
        <w:rPr>
          <w:rFonts w:ascii="Arial" w:eastAsia="Times New Roman" w:hAnsi="Arial" w:cs="Arial"/>
          <w:color w:val="003333"/>
          <w:sz w:val="18"/>
          <w:lang w:eastAsia="ru-RU"/>
        </w:rPr>
        <w:t> </w:t>
      </w:r>
      <w:r w:rsidRPr="00364AE0">
        <w:rPr>
          <w:rFonts w:ascii="Arial" w:eastAsia="Times New Roman" w:hAnsi="Arial" w:cs="Arial"/>
          <w:color w:val="003333"/>
          <w:sz w:val="18"/>
          <w:szCs w:val="18"/>
          <w:lang w:eastAsia="ru-RU"/>
        </w:rPr>
        <w:t xml:space="preserve">из автомобиля, снятие креплений и покрытий </w:t>
      </w:r>
      <w:proofErr w:type="gramStart"/>
      <w:r w:rsidRPr="00364AE0">
        <w:rPr>
          <w:rFonts w:ascii="Arial" w:eastAsia="Times New Roman" w:hAnsi="Arial" w:cs="Arial"/>
          <w:color w:val="003333"/>
          <w:sz w:val="18"/>
          <w:szCs w:val="18"/>
          <w:lang w:eastAsia="ru-RU"/>
        </w:rPr>
        <w:t>-</w:t>
      </w:r>
      <w:r w:rsidRPr="00364AE0">
        <w:rPr>
          <w:rFonts w:ascii="Arial" w:eastAsia="Times New Roman" w:hAnsi="Arial" w:cs="Arial"/>
          <w:b/>
          <w:bCs/>
          <w:color w:val="003333"/>
          <w:sz w:val="18"/>
          <w:lang w:eastAsia="ru-RU"/>
        </w:rPr>
        <w:t>г</w:t>
      </w:r>
      <w:proofErr w:type="gramEnd"/>
      <w:r w:rsidRPr="00364AE0">
        <w:rPr>
          <w:rFonts w:ascii="Arial" w:eastAsia="Times New Roman" w:hAnsi="Arial" w:cs="Arial"/>
          <w:b/>
          <w:bCs/>
          <w:color w:val="003333"/>
          <w:sz w:val="18"/>
          <w:lang w:eastAsia="ru-RU"/>
        </w:rPr>
        <w:t>рузополучателем.</w:t>
      </w:r>
      <w:r w:rsidRPr="00364AE0">
        <w:rPr>
          <w:rFonts w:ascii="Arial" w:eastAsia="Times New Roman" w:hAnsi="Arial" w:cs="Arial"/>
          <w:color w:val="003333"/>
          <w:sz w:val="18"/>
          <w:szCs w:val="18"/>
          <w:lang w:eastAsia="ru-RU"/>
        </w:rPr>
        <w:br/>
      </w:r>
      <w:r w:rsidRPr="00364AE0">
        <w:rPr>
          <w:rFonts w:ascii="Arial" w:eastAsia="Times New Roman" w:hAnsi="Arial" w:cs="Arial"/>
          <w:color w:val="003333"/>
          <w:sz w:val="18"/>
          <w:szCs w:val="18"/>
          <w:lang w:eastAsia="ru-RU"/>
        </w:rPr>
        <w:br/>
        <w:t>Однако, поскольку эта норма является диспозитивной, она применяется лишь в том случае, когда в договоре перевозки (оказания экспедиторских услуг) не предусмотрено иное.</w:t>
      </w:r>
      <w:r w:rsidRPr="00364AE0">
        <w:rPr>
          <w:rFonts w:ascii="Arial" w:eastAsia="Times New Roman" w:hAnsi="Arial" w:cs="Arial"/>
          <w:color w:val="003333"/>
          <w:sz w:val="18"/>
          <w:szCs w:val="18"/>
          <w:lang w:eastAsia="ru-RU"/>
        </w:rPr>
        <w:br/>
      </w:r>
      <w:r w:rsidRPr="00364AE0">
        <w:rPr>
          <w:rFonts w:ascii="Arial" w:eastAsia="Times New Roman" w:hAnsi="Arial" w:cs="Arial"/>
          <w:color w:val="003333"/>
          <w:sz w:val="18"/>
          <w:szCs w:val="18"/>
          <w:lang w:eastAsia="ru-RU"/>
        </w:rPr>
        <w:br/>
        <w:t>В случае отсутствия в договоре разграничения обязанностей между сторонами договора по погрузке или разгрузке грузов грузоотправитель и грузополучатель производят соответственно закрытие и открытие бортов автомобилей и люков автоцистерн, опускание и выемку шлангов из люков автоцистерн, привинчивание и отвинчивание шлангов.</w:t>
      </w:r>
    </w:p>
    <w:p w:rsidR="00364AE0" w:rsidRPr="00364AE0" w:rsidRDefault="00364AE0" w:rsidP="00364AE0">
      <w:pPr>
        <w:shd w:val="clear" w:color="auto" w:fill="FFFFFF"/>
        <w:spacing w:after="75" w:line="300" w:lineRule="atLeast"/>
        <w:rPr>
          <w:rFonts w:ascii="Arial" w:eastAsia="Times New Roman" w:hAnsi="Arial" w:cs="Arial"/>
          <w:color w:val="003333"/>
          <w:sz w:val="18"/>
          <w:szCs w:val="18"/>
          <w:lang w:eastAsia="ru-RU"/>
        </w:rPr>
      </w:pPr>
      <w:r w:rsidRPr="00364AE0">
        <w:rPr>
          <w:rFonts w:ascii="Arial" w:eastAsia="Times New Roman" w:hAnsi="Arial" w:cs="Arial"/>
          <w:color w:val="003333"/>
          <w:sz w:val="18"/>
          <w:szCs w:val="18"/>
          <w:lang w:eastAsia="ru-RU"/>
        </w:rPr>
        <w:t>Автотранспортное предприятие или организация могут по соглашению с грузоотправителем или грузополучателем принять на себя погрузку и разгрузку:</w:t>
      </w:r>
    </w:p>
    <w:p w:rsidR="00364AE0" w:rsidRPr="00364AE0" w:rsidRDefault="00364AE0" w:rsidP="00364AE0">
      <w:pPr>
        <w:spacing w:after="0" w:line="240" w:lineRule="auto"/>
        <w:rPr>
          <w:rFonts w:ascii="Times New Roman" w:eastAsia="Times New Roman" w:hAnsi="Times New Roman" w:cs="Times New Roman"/>
          <w:sz w:val="24"/>
          <w:szCs w:val="24"/>
          <w:lang w:eastAsia="ru-RU"/>
        </w:rPr>
      </w:pPr>
      <w:r w:rsidRPr="00364AE0">
        <w:rPr>
          <w:rFonts w:ascii="Times New Roman" w:eastAsia="Times New Roman" w:hAnsi="Symbol" w:cs="Times New Roman"/>
          <w:sz w:val="24"/>
          <w:szCs w:val="24"/>
          <w:lang w:eastAsia="ru-RU"/>
        </w:rPr>
        <w:t></w:t>
      </w:r>
      <w:r w:rsidRPr="00364AE0">
        <w:rPr>
          <w:rFonts w:ascii="Times New Roman" w:eastAsia="Times New Roman" w:hAnsi="Times New Roman" w:cs="Times New Roman"/>
          <w:sz w:val="24"/>
          <w:szCs w:val="24"/>
          <w:lang w:eastAsia="ru-RU"/>
        </w:rPr>
        <w:t xml:space="preserve">  тарных, штучных и катно-бочковых грузов, доставляемых предприятием торговли и общественного питания с небольшим товарооборотом;</w:t>
      </w:r>
      <w:r w:rsidRPr="00364AE0">
        <w:rPr>
          <w:rFonts w:ascii="Arial" w:eastAsia="Times New Roman" w:hAnsi="Arial" w:cs="Arial"/>
          <w:color w:val="003333"/>
          <w:sz w:val="18"/>
          <w:szCs w:val="18"/>
          <w:lang w:eastAsia="ru-RU"/>
        </w:rPr>
        <w:br/>
      </w:r>
    </w:p>
    <w:p w:rsidR="00364AE0" w:rsidRPr="00364AE0" w:rsidRDefault="00364AE0" w:rsidP="00364AE0">
      <w:pPr>
        <w:spacing w:after="0" w:line="240" w:lineRule="auto"/>
        <w:rPr>
          <w:rFonts w:ascii="Times New Roman" w:eastAsia="Times New Roman" w:hAnsi="Times New Roman" w:cs="Times New Roman"/>
          <w:sz w:val="24"/>
          <w:szCs w:val="24"/>
          <w:lang w:eastAsia="ru-RU"/>
        </w:rPr>
      </w:pPr>
      <w:r w:rsidRPr="00364AE0">
        <w:rPr>
          <w:rFonts w:ascii="Times New Roman" w:eastAsia="Times New Roman" w:hAnsi="Symbol" w:cs="Times New Roman"/>
          <w:sz w:val="24"/>
          <w:szCs w:val="24"/>
          <w:lang w:eastAsia="ru-RU"/>
        </w:rPr>
        <w:t></w:t>
      </w:r>
      <w:r w:rsidRPr="00364AE0">
        <w:rPr>
          <w:rFonts w:ascii="Times New Roman" w:eastAsia="Times New Roman" w:hAnsi="Times New Roman" w:cs="Times New Roman"/>
          <w:sz w:val="24"/>
          <w:szCs w:val="24"/>
          <w:lang w:eastAsia="ru-RU"/>
        </w:rPr>
        <w:t xml:space="preserve">  иных грузов при налич</w:t>
      </w:r>
      <w:proofErr w:type="gramStart"/>
      <w:r w:rsidRPr="00364AE0">
        <w:rPr>
          <w:rFonts w:ascii="Times New Roman" w:eastAsia="Times New Roman" w:hAnsi="Times New Roman" w:cs="Times New Roman"/>
          <w:sz w:val="24"/>
          <w:szCs w:val="24"/>
          <w:lang w:eastAsia="ru-RU"/>
        </w:rPr>
        <w:t>ии у а</w:t>
      </w:r>
      <w:proofErr w:type="gramEnd"/>
      <w:r w:rsidRPr="00364AE0">
        <w:rPr>
          <w:rFonts w:ascii="Times New Roman" w:eastAsia="Times New Roman" w:hAnsi="Times New Roman" w:cs="Times New Roman"/>
          <w:sz w:val="24"/>
          <w:szCs w:val="24"/>
          <w:lang w:eastAsia="ru-RU"/>
        </w:rPr>
        <w:t>втотранспортного предприятия или организации средств механизации погрузочно-разгрузочных работ.</w:t>
      </w:r>
      <w:r w:rsidRPr="00364AE0">
        <w:rPr>
          <w:rFonts w:ascii="Times New Roman" w:eastAsia="Times New Roman" w:hAnsi="Times New Roman" w:cs="Times New Roman"/>
          <w:sz w:val="24"/>
          <w:szCs w:val="24"/>
          <w:lang w:eastAsia="ru-RU"/>
        </w:rPr>
        <w:br/>
      </w:r>
    </w:p>
    <w:p w:rsidR="00364AE0" w:rsidRPr="00364AE0" w:rsidRDefault="00364AE0" w:rsidP="00364AE0">
      <w:pPr>
        <w:spacing w:after="0" w:line="240" w:lineRule="auto"/>
        <w:rPr>
          <w:rFonts w:ascii="Arial" w:eastAsia="Times New Roman" w:hAnsi="Arial" w:cs="Arial"/>
          <w:sz w:val="18"/>
          <w:szCs w:val="18"/>
          <w:lang w:eastAsia="ru-RU"/>
        </w:rPr>
      </w:pPr>
      <w:r w:rsidRPr="00364AE0">
        <w:rPr>
          <w:rFonts w:ascii="Arial" w:eastAsia="Times New Roman" w:hAnsi="Arial" w:cs="Arial"/>
          <w:b/>
          <w:bCs/>
          <w:sz w:val="18"/>
          <w:lang w:eastAsia="ru-RU"/>
        </w:rPr>
        <w:t>Соглашение оформляется как отдельным договором, так и включением указанных пунктов в договор перевозки.</w:t>
      </w:r>
    </w:p>
    <w:p w:rsidR="00364AE0" w:rsidRPr="00364AE0" w:rsidRDefault="00364AE0" w:rsidP="00364AE0">
      <w:pPr>
        <w:spacing w:after="75" w:line="240" w:lineRule="auto"/>
        <w:rPr>
          <w:rFonts w:ascii="Arial" w:eastAsia="Times New Roman" w:hAnsi="Arial" w:cs="Arial"/>
          <w:sz w:val="18"/>
          <w:szCs w:val="18"/>
          <w:lang w:eastAsia="ru-RU"/>
        </w:rPr>
      </w:pPr>
      <w:r w:rsidRPr="00364AE0">
        <w:rPr>
          <w:rFonts w:ascii="Arial" w:eastAsia="Times New Roman" w:hAnsi="Arial" w:cs="Arial"/>
          <w:sz w:val="18"/>
          <w:szCs w:val="18"/>
          <w:lang w:eastAsia="ru-RU"/>
        </w:rPr>
        <w:t>В случае заключения долгосрочного договора на перевозку грузов автомобильным транспортом обязанности по погрузке-разгрузке конкретных грузов автотранспортным предприятием могут оформляться приложением к договору, а в основном договоре перевозки предусматриваются лишь условия, обеспечивающие максимальное использование погрузочно-разгрузочных механизмов; обязанность грузоотправителя производить предварительную подготовку грузов (укладку на поддоны, в контейнеры и т.п.) и предоставлять место для стоянки и мелкого ремонта погрузочно-разгрузочных механизмов, а также служебные помещения для устройства раздевалок и для отдыха рабочих.</w:t>
      </w:r>
    </w:p>
    <w:p w:rsidR="00364AE0" w:rsidRPr="00364AE0" w:rsidRDefault="00364AE0" w:rsidP="00364AE0">
      <w:pPr>
        <w:spacing w:after="75" w:line="240" w:lineRule="auto"/>
        <w:rPr>
          <w:rFonts w:ascii="Arial" w:eastAsia="Times New Roman" w:hAnsi="Arial" w:cs="Arial"/>
          <w:sz w:val="18"/>
          <w:szCs w:val="18"/>
          <w:lang w:eastAsia="ru-RU"/>
        </w:rPr>
      </w:pPr>
      <w:r w:rsidRPr="00364AE0">
        <w:rPr>
          <w:rFonts w:ascii="Arial" w:eastAsia="Times New Roman" w:hAnsi="Arial" w:cs="Arial"/>
          <w:sz w:val="18"/>
          <w:szCs w:val="18"/>
          <w:lang w:eastAsia="ru-RU"/>
        </w:rPr>
        <w:t>В договоре автотранспортного предприятия или организации с грузоотправителем и грузополучателем может предусматриваться участие шофера в погрузке и разгрузке грузов в порядке, предусмотренном в Правилах по охране труда на автомобильном транспорте. В случае участия шофера в погрузке или разгрузке шофер при погрузке принимает груз с борта автомобиля, а при разгрузке груз подается шофером на борт автомобиля.</w:t>
      </w:r>
    </w:p>
    <w:p w:rsidR="00364AE0" w:rsidRPr="00364AE0" w:rsidRDefault="00364AE0" w:rsidP="00364AE0">
      <w:pPr>
        <w:spacing w:after="0" w:line="240" w:lineRule="auto"/>
        <w:rPr>
          <w:rFonts w:ascii="Arial" w:eastAsia="Times New Roman" w:hAnsi="Arial" w:cs="Arial"/>
          <w:sz w:val="18"/>
          <w:szCs w:val="18"/>
          <w:lang w:eastAsia="ru-RU"/>
        </w:rPr>
      </w:pPr>
      <w:r w:rsidRPr="00364AE0">
        <w:rPr>
          <w:rFonts w:ascii="Arial" w:eastAsia="Times New Roman" w:hAnsi="Arial" w:cs="Arial"/>
          <w:b/>
          <w:bCs/>
          <w:sz w:val="18"/>
          <w:lang w:eastAsia="ru-RU"/>
        </w:rPr>
        <w:t xml:space="preserve">При принятии автотранспортным предприятием на себя обязательств по производству погрузочно-разгрузочных работ оно несет ответственность за порчу или повреждение груза при погрузке и разгрузке, </w:t>
      </w:r>
      <w:proofErr w:type="gramStart"/>
      <w:r w:rsidRPr="00364AE0">
        <w:rPr>
          <w:rFonts w:ascii="Arial" w:eastAsia="Times New Roman" w:hAnsi="Arial" w:cs="Arial"/>
          <w:b/>
          <w:bCs/>
          <w:sz w:val="18"/>
          <w:lang w:eastAsia="ru-RU"/>
        </w:rPr>
        <w:t>происшедшие</w:t>
      </w:r>
      <w:proofErr w:type="gramEnd"/>
      <w:r w:rsidRPr="00364AE0">
        <w:rPr>
          <w:rFonts w:ascii="Arial" w:eastAsia="Times New Roman" w:hAnsi="Arial" w:cs="Arial"/>
          <w:b/>
          <w:bCs/>
          <w:sz w:val="18"/>
          <w:lang w:eastAsia="ru-RU"/>
        </w:rPr>
        <w:t xml:space="preserve"> по их вине.</w:t>
      </w:r>
    </w:p>
    <w:p w:rsidR="00364AE0" w:rsidRPr="00364AE0" w:rsidRDefault="00364AE0" w:rsidP="00364AE0">
      <w:pPr>
        <w:spacing w:after="75" w:line="240" w:lineRule="auto"/>
        <w:rPr>
          <w:rFonts w:ascii="Arial" w:eastAsia="Times New Roman" w:hAnsi="Arial" w:cs="Arial"/>
          <w:sz w:val="18"/>
          <w:szCs w:val="18"/>
          <w:lang w:eastAsia="ru-RU"/>
        </w:rPr>
      </w:pPr>
      <w:proofErr w:type="gramStart"/>
      <w:r w:rsidRPr="00364AE0">
        <w:rPr>
          <w:rFonts w:ascii="Arial" w:eastAsia="Times New Roman" w:hAnsi="Arial" w:cs="Arial"/>
          <w:sz w:val="18"/>
          <w:szCs w:val="18"/>
          <w:lang w:eastAsia="ru-RU"/>
        </w:rPr>
        <w:t>Грузоотправитель и грузополучатель обязаны содержать погрузочно-разгрузочные пункты, погрузочно-разгрузочные площадки, а также подъездные пути к ним в исправном состоянии в любое время года для обеспечения беспрепятственного проезда и маневрирования подвижного состава, а также обеспечить наличие средств механизации и необходимое количество рабочих, необходимых для соблюдения установи ленных сроков погрузки в автомобили и выгрузки из них грузов, устройства для освещения рабочих мест и</w:t>
      </w:r>
      <w:proofErr w:type="gramEnd"/>
      <w:r w:rsidRPr="00364AE0">
        <w:rPr>
          <w:rFonts w:ascii="Arial" w:eastAsia="Times New Roman" w:hAnsi="Arial" w:cs="Arial"/>
          <w:sz w:val="18"/>
          <w:szCs w:val="18"/>
          <w:lang w:eastAsia="ru-RU"/>
        </w:rPr>
        <w:t xml:space="preserve"> </w:t>
      </w:r>
      <w:proofErr w:type="gramStart"/>
      <w:r w:rsidRPr="00364AE0">
        <w:rPr>
          <w:rFonts w:ascii="Arial" w:eastAsia="Times New Roman" w:hAnsi="Arial" w:cs="Arial"/>
          <w:sz w:val="18"/>
          <w:szCs w:val="18"/>
          <w:lang w:eastAsia="ru-RU"/>
        </w:rPr>
        <w:t>подъездных путей к ним при работе в вечернее и ночное время, инвентарь, такелаж и в необходимые случаях весовые устройства для взвешивания грузов и подвижного состава, а также в зависимости от объема и характера выполняемых работ необходимое количество оборудованных мест погрузки и выгрузки грузов и указатели размещения складов, въездов и выездов.</w:t>
      </w:r>
      <w:proofErr w:type="gramEnd"/>
    </w:p>
    <w:p w:rsidR="00364AE0" w:rsidRPr="00364AE0" w:rsidRDefault="00364AE0" w:rsidP="00364AE0">
      <w:pPr>
        <w:spacing w:after="75" w:line="240" w:lineRule="auto"/>
        <w:rPr>
          <w:rFonts w:ascii="Arial" w:eastAsia="Times New Roman" w:hAnsi="Arial" w:cs="Arial"/>
          <w:sz w:val="18"/>
          <w:szCs w:val="18"/>
          <w:lang w:eastAsia="ru-RU"/>
        </w:rPr>
      </w:pPr>
      <w:r w:rsidRPr="00364AE0">
        <w:rPr>
          <w:rFonts w:ascii="Arial" w:eastAsia="Times New Roman" w:hAnsi="Arial" w:cs="Arial"/>
          <w:sz w:val="18"/>
          <w:szCs w:val="18"/>
          <w:lang w:eastAsia="ru-RU"/>
        </w:rPr>
        <w:t>Грузоотправитель и автотранспортное предприятие при перевозке грузов обязаны в пределах объемов грузов, указанных в заказе (заявке) грузоотправителя (грузополучателя), производить загрузку подвижного состава до полного использования его вместимости, но не выше его грузоподъемности.</w:t>
      </w:r>
    </w:p>
    <w:p w:rsidR="00364AE0" w:rsidRPr="00364AE0" w:rsidRDefault="00364AE0" w:rsidP="00364AE0">
      <w:pPr>
        <w:spacing w:after="0" w:line="240" w:lineRule="auto"/>
        <w:rPr>
          <w:rFonts w:ascii="Arial" w:eastAsia="Times New Roman" w:hAnsi="Arial" w:cs="Arial"/>
          <w:sz w:val="18"/>
          <w:szCs w:val="18"/>
          <w:lang w:eastAsia="ru-RU"/>
        </w:rPr>
      </w:pPr>
      <w:r w:rsidRPr="00364AE0">
        <w:rPr>
          <w:rFonts w:ascii="Arial" w:eastAsia="Times New Roman" w:hAnsi="Arial" w:cs="Arial"/>
          <w:b/>
          <w:bCs/>
          <w:sz w:val="18"/>
          <w:lang w:eastAsia="ru-RU"/>
        </w:rPr>
        <w:t>При массовых перевозках легковесных грузов</w:t>
      </w:r>
      <w:r w:rsidRPr="00364AE0">
        <w:rPr>
          <w:rFonts w:ascii="Arial" w:eastAsia="Times New Roman" w:hAnsi="Arial" w:cs="Arial"/>
          <w:sz w:val="18"/>
          <w:lang w:eastAsia="ru-RU"/>
        </w:rPr>
        <w:t> </w:t>
      </w:r>
      <w:r w:rsidRPr="00364AE0">
        <w:rPr>
          <w:rFonts w:ascii="Arial" w:eastAsia="Times New Roman" w:hAnsi="Arial" w:cs="Arial"/>
          <w:sz w:val="18"/>
          <w:szCs w:val="18"/>
          <w:lang w:eastAsia="ru-RU"/>
        </w:rPr>
        <w:t>(в том числе сельскохозяйственных грузов) автотранспортное предприятие или организация обязаны наращивать борта или принимать другие меры, обеспечивающие повышение использования грузоподъемности подвижного состава.</w:t>
      </w:r>
    </w:p>
    <w:p w:rsidR="00364AE0" w:rsidRPr="00364AE0" w:rsidRDefault="00364AE0" w:rsidP="00364AE0">
      <w:pPr>
        <w:spacing w:after="0" w:line="240" w:lineRule="auto"/>
        <w:rPr>
          <w:rFonts w:ascii="Arial" w:eastAsia="Times New Roman" w:hAnsi="Arial" w:cs="Arial"/>
          <w:sz w:val="18"/>
          <w:szCs w:val="18"/>
          <w:lang w:eastAsia="ru-RU"/>
        </w:rPr>
      </w:pPr>
      <w:r w:rsidRPr="00364AE0">
        <w:rPr>
          <w:rFonts w:ascii="Arial" w:eastAsia="Times New Roman" w:hAnsi="Arial" w:cs="Arial"/>
          <w:b/>
          <w:bCs/>
          <w:sz w:val="18"/>
          <w:lang w:eastAsia="ru-RU"/>
        </w:rPr>
        <w:t>При погрузке сыпучих грузов,</w:t>
      </w:r>
      <w:r w:rsidRPr="00364AE0">
        <w:rPr>
          <w:rFonts w:ascii="Arial" w:eastAsia="Times New Roman" w:hAnsi="Arial" w:cs="Arial"/>
          <w:sz w:val="18"/>
          <w:lang w:eastAsia="ru-RU"/>
        </w:rPr>
        <w:t> </w:t>
      </w:r>
      <w:r w:rsidRPr="00364AE0">
        <w:rPr>
          <w:rFonts w:ascii="Arial" w:eastAsia="Times New Roman" w:hAnsi="Arial" w:cs="Arial"/>
          <w:sz w:val="18"/>
          <w:szCs w:val="18"/>
          <w:lang w:eastAsia="ru-RU"/>
        </w:rPr>
        <w:t>перевозимых навалом, поверхность груза не должна выступать за верхние края бортов подвижного состава в целях предотвращения высыпания груза при движении.</w:t>
      </w:r>
    </w:p>
    <w:p w:rsidR="00364AE0" w:rsidRPr="00364AE0" w:rsidRDefault="00364AE0" w:rsidP="00364AE0">
      <w:pPr>
        <w:spacing w:after="0" w:line="240" w:lineRule="auto"/>
        <w:rPr>
          <w:rFonts w:ascii="Arial" w:eastAsia="Times New Roman" w:hAnsi="Arial" w:cs="Arial"/>
          <w:sz w:val="18"/>
          <w:szCs w:val="18"/>
          <w:lang w:eastAsia="ru-RU"/>
        </w:rPr>
      </w:pPr>
      <w:r w:rsidRPr="00364AE0">
        <w:rPr>
          <w:rFonts w:ascii="Arial" w:eastAsia="Times New Roman" w:hAnsi="Arial" w:cs="Arial"/>
          <w:b/>
          <w:bCs/>
          <w:sz w:val="18"/>
          <w:lang w:eastAsia="ru-RU"/>
        </w:rPr>
        <w:t>Штучные грузы, перевозимые без тары</w:t>
      </w:r>
      <w:r w:rsidRPr="00364AE0">
        <w:rPr>
          <w:rFonts w:ascii="Arial" w:eastAsia="Times New Roman" w:hAnsi="Arial" w:cs="Arial"/>
          <w:sz w:val="18"/>
          <w:lang w:eastAsia="ru-RU"/>
        </w:rPr>
        <w:t> </w:t>
      </w:r>
      <w:r w:rsidRPr="00364AE0">
        <w:rPr>
          <w:rFonts w:ascii="Arial" w:eastAsia="Times New Roman" w:hAnsi="Arial" w:cs="Arial"/>
          <w:sz w:val="18"/>
          <w:szCs w:val="18"/>
          <w:lang w:eastAsia="ru-RU"/>
        </w:rPr>
        <w:t>(металлические прутки, трубы и т.п.), прием и погрузка которых невозможны без значительно потери времени, должны быть объединены грузоотправителем в боле крупные погрузочные единицы (транспортные пакеты).</w:t>
      </w:r>
    </w:p>
    <w:p w:rsidR="00364AE0" w:rsidRPr="00364AE0" w:rsidRDefault="00364AE0" w:rsidP="00364AE0">
      <w:pPr>
        <w:spacing w:after="0" w:line="240" w:lineRule="auto"/>
        <w:rPr>
          <w:rFonts w:ascii="Arial" w:eastAsia="Times New Roman" w:hAnsi="Arial" w:cs="Arial"/>
          <w:sz w:val="18"/>
          <w:szCs w:val="18"/>
          <w:lang w:eastAsia="ru-RU"/>
        </w:rPr>
      </w:pPr>
      <w:r w:rsidRPr="00364AE0">
        <w:rPr>
          <w:rFonts w:ascii="Arial" w:eastAsia="Times New Roman" w:hAnsi="Arial" w:cs="Arial"/>
          <w:b/>
          <w:bCs/>
          <w:sz w:val="18"/>
          <w:lang w:eastAsia="ru-RU"/>
        </w:rPr>
        <w:t>Тяжеловесные грузы без тары</w:t>
      </w:r>
      <w:r w:rsidRPr="00364AE0">
        <w:rPr>
          <w:rFonts w:ascii="Arial" w:eastAsia="Times New Roman" w:hAnsi="Arial" w:cs="Arial"/>
          <w:sz w:val="18"/>
          <w:lang w:eastAsia="ru-RU"/>
        </w:rPr>
        <w:t> </w:t>
      </w:r>
      <w:r w:rsidRPr="00364AE0">
        <w:rPr>
          <w:rFonts w:ascii="Arial" w:eastAsia="Times New Roman" w:hAnsi="Arial" w:cs="Arial"/>
          <w:sz w:val="18"/>
          <w:szCs w:val="18"/>
          <w:lang w:eastAsia="ru-RU"/>
        </w:rPr>
        <w:t>должны иметь специальные приспособления для застройки: выступы, рамы, петли, проушины и др.</w:t>
      </w:r>
    </w:p>
    <w:p w:rsidR="00364AE0" w:rsidRPr="00364AE0" w:rsidRDefault="00364AE0" w:rsidP="00364AE0">
      <w:pPr>
        <w:spacing w:after="0" w:line="240" w:lineRule="auto"/>
        <w:rPr>
          <w:rFonts w:ascii="Arial" w:eastAsia="Times New Roman" w:hAnsi="Arial" w:cs="Arial"/>
          <w:sz w:val="18"/>
          <w:szCs w:val="18"/>
          <w:lang w:eastAsia="ru-RU"/>
        </w:rPr>
      </w:pPr>
      <w:r w:rsidRPr="00364AE0">
        <w:rPr>
          <w:rFonts w:ascii="Arial" w:eastAsia="Times New Roman" w:hAnsi="Arial" w:cs="Arial"/>
          <w:b/>
          <w:bCs/>
          <w:sz w:val="18"/>
          <w:lang w:eastAsia="ru-RU"/>
        </w:rPr>
        <w:lastRenderedPageBreak/>
        <w:t>При перевозках на поддонах </w:t>
      </w:r>
      <w:r w:rsidRPr="00364AE0">
        <w:rPr>
          <w:rFonts w:ascii="Arial" w:eastAsia="Times New Roman" w:hAnsi="Arial" w:cs="Arial"/>
          <w:sz w:val="18"/>
          <w:szCs w:val="18"/>
          <w:lang w:eastAsia="ru-RU"/>
        </w:rPr>
        <w:t>отдельные грузовые места укладываются на них таким образом, чтобы можно было проверить количество без нарушения их положения на поддоне и крепления (за исключением ящичных закрытых поддонов, перевозимых за пломбами грузоотправителя).</w:t>
      </w:r>
    </w:p>
    <w:p w:rsidR="00364AE0" w:rsidRPr="00364AE0" w:rsidRDefault="00364AE0" w:rsidP="00364AE0">
      <w:pPr>
        <w:spacing w:after="75" w:line="240" w:lineRule="auto"/>
        <w:rPr>
          <w:rFonts w:ascii="Arial" w:eastAsia="Times New Roman" w:hAnsi="Arial" w:cs="Arial"/>
          <w:sz w:val="18"/>
          <w:szCs w:val="18"/>
          <w:lang w:eastAsia="ru-RU"/>
        </w:rPr>
      </w:pPr>
      <w:r w:rsidRPr="00364AE0">
        <w:rPr>
          <w:rFonts w:ascii="Arial" w:eastAsia="Times New Roman" w:hAnsi="Arial" w:cs="Arial"/>
          <w:sz w:val="18"/>
          <w:szCs w:val="18"/>
          <w:lang w:eastAsia="ru-RU"/>
        </w:rPr>
        <w:t>Грузы должны быть уложены в подвижном составе и надежно закреплены так, чтобы не было сдвига, падения, давления на двери, потертости или повреждения груза при перевозке, а также обеспечивалась сохранность подвижного состава при погрузке, разгрузке и в пути следования.</w:t>
      </w:r>
    </w:p>
    <w:p w:rsidR="00364AE0" w:rsidRPr="00364AE0" w:rsidRDefault="00364AE0" w:rsidP="00364AE0">
      <w:pPr>
        <w:spacing w:after="75" w:line="240" w:lineRule="auto"/>
        <w:rPr>
          <w:rFonts w:ascii="Arial" w:eastAsia="Times New Roman" w:hAnsi="Arial" w:cs="Arial"/>
          <w:sz w:val="18"/>
          <w:szCs w:val="18"/>
          <w:lang w:eastAsia="ru-RU"/>
        </w:rPr>
      </w:pPr>
      <w:r w:rsidRPr="00364AE0">
        <w:rPr>
          <w:rFonts w:ascii="Arial" w:eastAsia="Times New Roman" w:hAnsi="Arial" w:cs="Arial"/>
          <w:sz w:val="18"/>
          <w:szCs w:val="18"/>
          <w:lang w:eastAsia="ru-RU"/>
        </w:rPr>
        <w:t>Дополнительное оборудование и оснащение автомобилей для перевозки определенного груза может производиться грузоотправителем только по согласованию с автотранспортным предприятием или организацией.</w:t>
      </w:r>
    </w:p>
    <w:p w:rsidR="00364AE0" w:rsidRPr="00364AE0" w:rsidRDefault="00364AE0" w:rsidP="00364AE0">
      <w:pPr>
        <w:spacing w:after="75" w:line="240" w:lineRule="auto"/>
        <w:rPr>
          <w:rFonts w:ascii="Arial" w:eastAsia="Times New Roman" w:hAnsi="Arial" w:cs="Arial"/>
          <w:sz w:val="18"/>
          <w:szCs w:val="18"/>
          <w:lang w:eastAsia="ru-RU"/>
        </w:rPr>
      </w:pPr>
      <w:r w:rsidRPr="00364AE0">
        <w:rPr>
          <w:rFonts w:ascii="Arial" w:eastAsia="Times New Roman" w:hAnsi="Arial" w:cs="Arial"/>
          <w:sz w:val="18"/>
          <w:szCs w:val="18"/>
          <w:lang w:eastAsia="ru-RU"/>
        </w:rPr>
        <w:t>Автотранспортные предприятия или организации могут по договору с грузоотправителем и за его счет произвести переоборудование кузовов автомобилей. Все приспособления, принадлежащие грузоотправителю, выдаются автотранспортным предприятием или организацией грузополучателю вместе с грузом или возвращаются грузоотправителю в соответствии с его указанием в товарно-транспортной накладной за его счет.</w:t>
      </w:r>
    </w:p>
    <w:p w:rsidR="00364AE0" w:rsidRPr="00364AE0" w:rsidRDefault="00364AE0" w:rsidP="00364AE0">
      <w:pPr>
        <w:spacing w:after="0" w:line="240" w:lineRule="auto"/>
        <w:rPr>
          <w:rFonts w:ascii="Arial" w:eastAsia="Times New Roman" w:hAnsi="Arial" w:cs="Arial"/>
          <w:sz w:val="18"/>
          <w:szCs w:val="18"/>
          <w:lang w:eastAsia="ru-RU"/>
        </w:rPr>
      </w:pPr>
      <w:proofErr w:type="gramStart"/>
      <w:r w:rsidRPr="00364AE0">
        <w:rPr>
          <w:rFonts w:ascii="Arial" w:eastAsia="Times New Roman" w:hAnsi="Arial" w:cs="Arial"/>
          <w:b/>
          <w:bCs/>
          <w:sz w:val="18"/>
          <w:lang w:eastAsia="ru-RU"/>
        </w:rPr>
        <w:t xml:space="preserve">Шофер обязан проверить соответствие укладки и крепления груза на подвижном </w:t>
      </w:r>
      <w:proofErr w:type="spellStart"/>
      <w:r w:rsidRPr="00364AE0">
        <w:rPr>
          <w:rFonts w:ascii="Arial" w:eastAsia="Times New Roman" w:hAnsi="Arial" w:cs="Arial"/>
          <w:b/>
          <w:bCs/>
          <w:sz w:val="18"/>
          <w:lang w:eastAsia="ru-RU"/>
        </w:rPr>
        <w:t>составе</w:t>
      </w:r>
      <w:r w:rsidRPr="00364AE0">
        <w:rPr>
          <w:rFonts w:ascii="Arial" w:eastAsia="Times New Roman" w:hAnsi="Arial" w:cs="Arial"/>
          <w:sz w:val="18"/>
          <w:szCs w:val="18"/>
          <w:lang w:eastAsia="ru-RU"/>
        </w:rPr>
        <w:t>требованиям</w:t>
      </w:r>
      <w:proofErr w:type="spellEnd"/>
      <w:r w:rsidRPr="00364AE0">
        <w:rPr>
          <w:rFonts w:ascii="Arial" w:eastAsia="Times New Roman" w:hAnsi="Arial" w:cs="Arial"/>
          <w:sz w:val="18"/>
          <w:szCs w:val="18"/>
          <w:lang w:eastAsia="ru-RU"/>
        </w:rPr>
        <w:t xml:space="preserve"> безопасности движения и обеспечения сохранности подвижного состава, а также сообщить грузоотправителю о замеченных неправильностях в укладке и креплении груза, угрожающих его сохранности.</w:t>
      </w:r>
      <w:proofErr w:type="gramEnd"/>
    </w:p>
    <w:p w:rsidR="00364AE0" w:rsidRPr="00364AE0" w:rsidRDefault="00364AE0" w:rsidP="00364AE0">
      <w:pPr>
        <w:spacing w:after="0" w:line="240" w:lineRule="auto"/>
        <w:rPr>
          <w:rFonts w:ascii="Arial" w:eastAsia="Times New Roman" w:hAnsi="Arial" w:cs="Arial"/>
          <w:sz w:val="18"/>
          <w:szCs w:val="18"/>
          <w:lang w:eastAsia="ru-RU"/>
        </w:rPr>
      </w:pPr>
      <w:r w:rsidRPr="00364AE0">
        <w:rPr>
          <w:rFonts w:ascii="Arial" w:eastAsia="Times New Roman" w:hAnsi="Arial" w:cs="Arial"/>
          <w:b/>
          <w:bCs/>
          <w:sz w:val="18"/>
          <w:lang w:eastAsia="ru-RU"/>
        </w:rPr>
        <w:t>Грузоотправитель по требованию шофера обязан устранить обнаруженные неправильности в укладке и креплении груза.</w:t>
      </w:r>
    </w:p>
    <w:p w:rsidR="00364AE0" w:rsidRPr="00364AE0" w:rsidRDefault="00364AE0" w:rsidP="00364AE0">
      <w:pPr>
        <w:spacing w:after="75" w:line="240" w:lineRule="auto"/>
        <w:rPr>
          <w:rFonts w:ascii="Arial" w:eastAsia="Times New Roman" w:hAnsi="Arial" w:cs="Arial"/>
          <w:sz w:val="18"/>
          <w:szCs w:val="18"/>
          <w:lang w:eastAsia="ru-RU"/>
        </w:rPr>
      </w:pPr>
      <w:r w:rsidRPr="00364AE0">
        <w:rPr>
          <w:rFonts w:ascii="Arial" w:eastAsia="Times New Roman" w:hAnsi="Arial" w:cs="Arial"/>
          <w:sz w:val="18"/>
          <w:szCs w:val="18"/>
          <w:lang w:eastAsia="ru-RU"/>
        </w:rPr>
        <w:t>Исходя из требований безопасности движения, шофер обязан проверить соответствие габаритов груза Правилам дорожного движения, а также состояние крепления и увязки груза, которые должны предотвращать смещение груза за пределы кузова или его выпадение из кузова.</w:t>
      </w:r>
      <w:r w:rsidRPr="00364AE0">
        <w:rPr>
          <w:rFonts w:ascii="Arial" w:eastAsia="Times New Roman" w:hAnsi="Arial" w:cs="Arial"/>
          <w:sz w:val="18"/>
          <w:szCs w:val="18"/>
          <w:lang w:eastAsia="ru-RU"/>
        </w:rPr>
        <w:br/>
      </w:r>
      <w:r w:rsidRPr="00364AE0">
        <w:rPr>
          <w:rFonts w:ascii="Arial" w:eastAsia="Times New Roman" w:hAnsi="Arial" w:cs="Arial"/>
          <w:sz w:val="18"/>
          <w:szCs w:val="18"/>
          <w:lang w:eastAsia="ru-RU"/>
        </w:rPr>
        <w:br/>
        <w:t>Ответственность за соблюдением правил техники безопасности при производстве погрузочно-разгрузочных работ, а также ответственность за несчастные случаи, происшедшие в результате невыполнения этих правил, несет сторона, взявшая на себя указанные обязательства.</w:t>
      </w:r>
    </w:p>
    <w:p w:rsidR="00364AE0" w:rsidRPr="00364AE0" w:rsidRDefault="00364AE0" w:rsidP="00364AE0">
      <w:pPr>
        <w:spacing w:after="0" w:line="240" w:lineRule="auto"/>
        <w:rPr>
          <w:rFonts w:ascii="Arial" w:eastAsia="Times New Roman" w:hAnsi="Arial" w:cs="Arial"/>
          <w:sz w:val="18"/>
          <w:szCs w:val="18"/>
          <w:lang w:eastAsia="ru-RU"/>
        </w:rPr>
      </w:pPr>
      <w:r w:rsidRPr="00364AE0">
        <w:rPr>
          <w:rFonts w:ascii="Arial" w:eastAsia="Times New Roman" w:hAnsi="Arial" w:cs="Arial"/>
          <w:b/>
          <w:bCs/>
          <w:sz w:val="18"/>
          <w:lang w:eastAsia="ru-RU"/>
        </w:rPr>
        <w:t>Перед погрузкой автомобилей и контейнеров грузоотправитель обязан проверить их пригодность в коммерческом отношении для перевозки Данного груза.</w:t>
      </w:r>
    </w:p>
    <w:p w:rsidR="00364AE0" w:rsidRPr="00364AE0" w:rsidRDefault="00364AE0" w:rsidP="00364AE0">
      <w:pPr>
        <w:spacing w:after="75" w:line="240" w:lineRule="auto"/>
        <w:rPr>
          <w:rFonts w:ascii="Arial" w:eastAsia="Times New Roman" w:hAnsi="Arial" w:cs="Arial"/>
          <w:sz w:val="18"/>
          <w:szCs w:val="18"/>
          <w:lang w:eastAsia="ru-RU"/>
        </w:rPr>
      </w:pPr>
      <w:r w:rsidRPr="00364AE0">
        <w:rPr>
          <w:rFonts w:ascii="Arial" w:eastAsia="Times New Roman" w:hAnsi="Arial" w:cs="Arial"/>
          <w:sz w:val="18"/>
          <w:szCs w:val="18"/>
          <w:lang w:eastAsia="ru-RU"/>
        </w:rPr>
        <w:t>При обнаружении неисправностей, неудовлетворительного санитарного состояния или других обстоятельств, которые могут повлиять на сохранность груза при перевозке, грузоотправитель должен отказаться от погрузки грузов в этот автомобиль или контейнер и сделать об этом отметку в товарно-транспортной накладной или путевом листе, удостоверив ее своей подписью и печатью (штампом).</w:t>
      </w:r>
    </w:p>
    <w:p w:rsidR="00364AE0" w:rsidRPr="00364AE0" w:rsidRDefault="00364AE0" w:rsidP="00364AE0">
      <w:pPr>
        <w:spacing w:after="0" w:line="240" w:lineRule="auto"/>
        <w:rPr>
          <w:rFonts w:ascii="Arial" w:eastAsia="Times New Roman" w:hAnsi="Arial" w:cs="Arial"/>
          <w:sz w:val="18"/>
          <w:szCs w:val="18"/>
          <w:lang w:eastAsia="ru-RU"/>
        </w:rPr>
      </w:pPr>
      <w:r w:rsidRPr="00364AE0">
        <w:rPr>
          <w:rFonts w:ascii="Arial" w:eastAsia="Times New Roman" w:hAnsi="Arial" w:cs="Arial"/>
          <w:b/>
          <w:bCs/>
          <w:sz w:val="18"/>
          <w:lang w:eastAsia="ru-RU"/>
        </w:rPr>
        <w:t>В случае возникновения разногласий составляется акт, подписываемый представителями грузоотправителя и автотранспортного предприятия.</w:t>
      </w:r>
      <w:r w:rsidRPr="00364AE0">
        <w:rPr>
          <w:rFonts w:ascii="Arial" w:eastAsia="Times New Roman" w:hAnsi="Arial" w:cs="Arial"/>
          <w:b/>
          <w:bCs/>
          <w:sz w:val="18"/>
          <w:szCs w:val="18"/>
          <w:bdr w:val="none" w:sz="0" w:space="0" w:color="auto" w:frame="1"/>
          <w:lang w:eastAsia="ru-RU"/>
        </w:rPr>
        <w:br/>
      </w:r>
      <w:r w:rsidRPr="00364AE0">
        <w:rPr>
          <w:rFonts w:ascii="Arial" w:eastAsia="Times New Roman" w:hAnsi="Arial" w:cs="Arial"/>
          <w:b/>
          <w:bCs/>
          <w:sz w:val="18"/>
          <w:szCs w:val="18"/>
          <w:bdr w:val="none" w:sz="0" w:space="0" w:color="auto" w:frame="1"/>
          <w:lang w:eastAsia="ru-RU"/>
        </w:rPr>
        <w:br/>
      </w:r>
      <w:r w:rsidRPr="00364AE0">
        <w:rPr>
          <w:rFonts w:ascii="Arial" w:eastAsia="Times New Roman" w:hAnsi="Arial" w:cs="Arial"/>
          <w:sz w:val="18"/>
          <w:szCs w:val="18"/>
          <w:lang w:eastAsia="ru-RU"/>
        </w:rPr>
        <w:t>Погрузочно-разгрузочные работы должны производиться в соответствии с ГОСТ 12.3.002, ГОСТ 12.3.009, ГОСТ 12.3.020, требованиям Межотраслевых правил по охране труда при погрузочно-разгрузочных работах.</w:t>
      </w:r>
    </w:p>
    <w:p w:rsidR="00364AE0" w:rsidRPr="00364AE0" w:rsidRDefault="00364AE0" w:rsidP="00364AE0">
      <w:pPr>
        <w:spacing w:after="75" w:line="240" w:lineRule="auto"/>
        <w:rPr>
          <w:rFonts w:ascii="Arial" w:eastAsia="Times New Roman" w:hAnsi="Arial" w:cs="Arial"/>
          <w:sz w:val="18"/>
          <w:szCs w:val="18"/>
          <w:lang w:eastAsia="ru-RU"/>
        </w:rPr>
      </w:pPr>
      <w:r w:rsidRPr="00364AE0">
        <w:rPr>
          <w:rFonts w:ascii="Arial" w:eastAsia="Times New Roman" w:hAnsi="Arial" w:cs="Arial"/>
          <w:sz w:val="18"/>
          <w:szCs w:val="18"/>
          <w:lang w:eastAsia="ru-RU"/>
        </w:rPr>
        <w:t xml:space="preserve">Выбор способов производства погрузочно-разгрузочных работ должен предусматривать предотвращение или снижение до уровня допустимых норм воздействия </w:t>
      </w:r>
      <w:proofErr w:type="gramStart"/>
      <w:r w:rsidRPr="00364AE0">
        <w:rPr>
          <w:rFonts w:ascii="Arial" w:eastAsia="Times New Roman" w:hAnsi="Arial" w:cs="Arial"/>
          <w:sz w:val="18"/>
          <w:szCs w:val="18"/>
          <w:lang w:eastAsia="ru-RU"/>
        </w:rPr>
        <w:t>на</w:t>
      </w:r>
      <w:proofErr w:type="gramEnd"/>
      <w:r w:rsidRPr="00364AE0">
        <w:rPr>
          <w:rFonts w:ascii="Arial" w:eastAsia="Times New Roman" w:hAnsi="Arial" w:cs="Arial"/>
          <w:sz w:val="18"/>
          <w:szCs w:val="18"/>
          <w:lang w:eastAsia="ru-RU"/>
        </w:rPr>
        <w:t xml:space="preserve"> работающих опасных и вредных производственных факторов путем:</w:t>
      </w:r>
    </w:p>
    <w:p w:rsidR="00364AE0" w:rsidRPr="00364AE0" w:rsidRDefault="00364AE0" w:rsidP="00364AE0">
      <w:pPr>
        <w:numPr>
          <w:ilvl w:val="0"/>
          <w:numId w:val="3"/>
        </w:numPr>
        <w:spacing w:before="75" w:after="75"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t xml:space="preserve">механизации и автоматизации </w:t>
      </w:r>
      <w:proofErr w:type="gramStart"/>
      <w:r w:rsidRPr="00364AE0">
        <w:rPr>
          <w:rFonts w:ascii="Arial" w:eastAsia="Times New Roman" w:hAnsi="Arial" w:cs="Arial"/>
          <w:sz w:val="18"/>
          <w:szCs w:val="18"/>
          <w:lang w:eastAsia="ru-RU"/>
        </w:rPr>
        <w:t>погрузочно-разгрузочных</w:t>
      </w:r>
      <w:proofErr w:type="gramEnd"/>
      <w:r w:rsidRPr="00364AE0">
        <w:rPr>
          <w:rFonts w:ascii="Arial" w:eastAsia="Times New Roman" w:hAnsi="Arial" w:cs="Arial"/>
          <w:sz w:val="18"/>
          <w:szCs w:val="18"/>
          <w:lang w:eastAsia="ru-RU"/>
        </w:rPr>
        <w:t>;</w:t>
      </w:r>
    </w:p>
    <w:p w:rsidR="00364AE0" w:rsidRPr="00364AE0" w:rsidRDefault="00364AE0" w:rsidP="00364AE0">
      <w:pPr>
        <w:spacing w:after="0"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br/>
      </w:r>
    </w:p>
    <w:p w:rsidR="00364AE0" w:rsidRPr="00364AE0" w:rsidRDefault="00364AE0" w:rsidP="00364AE0">
      <w:pPr>
        <w:numPr>
          <w:ilvl w:val="0"/>
          <w:numId w:val="3"/>
        </w:numPr>
        <w:spacing w:before="75" w:after="75"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t>применения устройств и приспособлений, отвечающих требованиям безопасности;</w:t>
      </w:r>
    </w:p>
    <w:p w:rsidR="00364AE0" w:rsidRPr="00364AE0" w:rsidRDefault="00364AE0" w:rsidP="00364AE0">
      <w:pPr>
        <w:spacing w:after="0"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br/>
      </w:r>
    </w:p>
    <w:p w:rsidR="00364AE0" w:rsidRPr="00364AE0" w:rsidRDefault="00364AE0" w:rsidP="00364AE0">
      <w:pPr>
        <w:numPr>
          <w:ilvl w:val="0"/>
          <w:numId w:val="3"/>
        </w:numPr>
        <w:spacing w:before="75" w:after="75"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t>эксплуатации производственного оборудования в соответствии с действующей нормативно-технической документацией и экспедиционными документами;</w:t>
      </w:r>
    </w:p>
    <w:p w:rsidR="00364AE0" w:rsidRPr="00364AE0" w:rsidRDefault="00364AE0" w:rsidP="00364AE0">
      <w:pPr>
        <w:spacing w:after="0"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br/>
      </w:r>
    </w:p>
    <w:p w:rsidR="00364AE0" w:rsidRPr="00364AE0" w:rsidRDefault="00364AE0" w:rsidP="00364AE0">
      <w:pPr>
        <w:numPr>
          <w:ilvl w:val="0"/>
          <w:numId w:val="3"/>
        </w:numPr>
        <w:spacing w:before="75" w:after="75"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t xml:space="preserve">применения знаковой и других видов сигнализации при перемещении грузов </w:t>
      </w:r>
      <w:proofErr w:type="gramStart"/>
      <w:r w:rsidRPr="00364AE0">
        <w:rPr>
          <w:rFonts w:ascii="Arial" w:eastAsia="Times New Roman" w:hAnsi="Arial" w:cs="Arial"/>
          <w:sz w:val="18"/>
          <w:szCs w:val="18"/>
          <w:lang w:eastAsia="ru-RU"/>
        </w:rPr>
        <w:t>подъемно-транспортным</w:t>
      </w:r>
      <w:proofErr w:type="gramEnd"/>
      <w:r w:rsidRPr="00364AE0">
        <w:rPr>
          <w:rFonts w:ascii="Arial" w:eastAsia="Times New Roman" w:hAnsi="Arial" w:cs="Arial"/>
          <w:sz w:val="18"/>
          <w:szCs w:val="18"/>
          <w:lang w:eastAsia="ru-RU"/>
        </w:rPr>
        <w:t xml:space="preserve"> оборудованием;</w:t>
      </w:r>
    </w:p>
    <w:p w:rsidR="00364AE0" w:rsidRPr="00364AE0" w:rsidRDefault="00364AE0" w:rsidP="00364AE0">
      <w:pPr>
        <w:spacing w:after="0"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br/>
      </w:r>
    </w:p>
    <w:p w:rsidR="00364AE0" w:rsidRPr="00364AE0" w:rsidRDefault="00364AE0" w:rsidP="00364AE0">
      <w:pPr>
        <w:numPr>
          <w:ilvl w:val="0"/>
          <w:numId w:val="3"/>
        </w:numPr>
        <w:spacing w:before="75" w:after="75"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t>правильного размещения и укладки грузов в местах производства работ и в транспортные средства;</w:t>
      </w:r>
    </w:p>
    <w:p w:rsidR="00364AE0" w:rsidRPr="00364AE0" w:rsidRDefault="00364AE0" w:rsidP="00364AE0">
      <w:pPr>
        <w:spacing w:after="0"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br/>
      </w:r>
    </w:p>
    <w:p w:rsidR="00364AE0" w:rsidRPr="00364AE0" w:rsidRDefault="00364AE0" w:rsidP="00364AE0">
      <w:pPr>
        <w:numPr>
          <w:ilvl w:val="0"/>
          <w:numId w:val="3"/>
        </w:numPr>
        <w:spacing w:before="75" w:after="75"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t>соблюдения требований к охранным зонам электропередачи узлам инженерных коммуникаций и энергоснабжения.</w:t>
      </w:r>
    </w:p>
    <w:p w:rsidR="00364AE0" w:rsidRPr="00364AE0" w:rsidRDefault="00364AE0" w:rsidP="00364AE0">
      <w:pPr>
        <w:spacing w:after="75" w:line="240" w:lineRule="auto"/>
        <w:rPr>
          <w:rFonts w:ascii="Arial" w:eastAsia="Times New Roman" w:hAnsi="Arial" w:cs="Arial"/>
          <w:sz w:val="18"/>
          <w:szCs w:val="18"/>
          <w:lang w:eastAsia="ru-RU"/>
        </w:rPr>
      </w:pPr>
      <w:r w:rsidRPr="00364AE0">
        <w:rPr>
          <w:rFonts w:ascii="Arial" w:eastAsia="Times New Roman" w:hAnsi="Arial" w:cs="Arial"/>
          <w:sz w:val="18"/>
          <w:szCs w:val="18"/>
          <w:lang w:eastAsia="ru-RU"/>
        </w:rPr>
        <w:t xml:space="preserve">Большинство погрузочно-разгрузочных операций должны выполнять механизированными способами с применением </w:t>
      </w:r>
      <w:proofErr w:type="spellStart"/>
      <w:r w:rsidRPr="00364AE0">
        <w:rPr>
          <w:rFonts w:ascii="Arial" w:eastAsia="Times New Roman" w:hAnsi="Arial" w:cs="Arial"/>
          <w:sz w:val="18"/>
          <w:szCs w:val="18"/>
          <w:lang w:eastAsia="ru-RU"/>
        </w:rPr>
        <w:t>подьемно-транспортного</w:t>
      </w:r>
      <w:proofErr w:type="spellEnd"/>
      <w:r w:rsidRPr="00364AE0">
        <w:rPr>
          <w:rFonts w:ascii="Arial" w:eastAsia="Times New Roman" w:hAnsi="Arial" w:cs="Arial"/>
          <w:sz w:val="18"/>
          <w:szCs w:val="18"/>
          <w:lang w:eastAsia="ru-RU"/>
        </w:rPr>
        <w:t xml:space="preserve"> оборудования и средств механизации. Нормативные правовые и нормативно-технические документы, регламентирующие порядок осуществления погрузочно-разгрузочных и </w:t>
      </w:r>
      <w:r w:rsidRPr="00364AE0">
        <w:rPr>
          <w:rFonts w:ascii="Arial" w:eastAsia="Times New Roman" w:hAnsi="Arial" w:cs="Arial"/>
          <w:sz w:val="18"/>
          <w:szCs w:val="18"/>
          <w:lang w:eastAsia="ru-RU"/>
        </w:rPr>
        <w:lastRenderedPageBreak/>
        <w:t>сопряженных с ними работ, устанавливают правила использования отдельных видов подъемно-транспортного оборудования.</w:t>
      </w:r>
    </w:p>
    <w:p w:rsidR="00364AE0" w:rsidRPr="00364AE0" w:rsidRDefault="00364AE0" w:rsidP="00364AE0">
      <w:pPr>
        <w:spacing w:after="75" w:line="240" w:lineRule="auto"/>
        <w:rPr>
          <w:rFonts w:ascii="Arial" w:eastAsia="Times New Roman" w:hAnsi="Arial" w:cs="Arial"/>
          <w:sz w:val="18"/>
          <w:szCs w:val="18"/>
          <w:lang w:eastAsia="ru-RU"/>
        </w:rPr>
      </w:pPr>
      <w:r w:rsidRPr="00364AE0">
        <w:rPr>
          <w:rFonts w:ascii="Arial" w:eastAsia="Times New Roman" w:hAnsi="Arial" w:cs="Arial"/>
          <w:sz w:val="18"/>
          <w:szCs w:val="18"/>
          <w:lang w:eastAsia="ru-RU"/>
        </w:rPr>
        <w:t>Если работы осуществляются ручным способом, необходимо соблюдать следующие условия:</w:t>
      </w:r>
    </w:p>
    <w:p w:rsidR="00364AE0" w:rsidRPr="00364AE0" w:rsidRDefault="00364AE0" w:rsidP="00364AE0">
      <w:pPr>
        <w:numPr>
          <w:ilvl w:val="0"/>
          <w:numId w:val="4"/>
        </w:numPr>
        <w:spacing w:before="75" w:after="75"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t>острые, режущие, колющие изделия и инструменты переносятся только в чехлах, пеналах;</w:t>
      </w:r>
    </w:p>
    <w:p w:rsidR="00364AE0" w:rsidRPr="00364AE0" w:rsidRDefault="00364AE0" w:rsidP="00364AE0">
      <w:pPr>
        <w:spacing w:after="0"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br/>
      </w:r>
    </w:p>
    <w:p w:rsidR="00364AE0" w:rsidRPr="00364AE0" w:rsidRDefault="00364AE0" w:rsidP="00364AE0">
      <w:pPr>
        <w:numPr>
          <w:ilvl w:val="0"/>
          <w:numId w:val="4"/>
        </w:numPr>
        <w:spacing w:before="75" w:after="75"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t>грузы в жесткой таре и лед без упаковки переносятся только с использованием рукавиц;</w:t>
      </w:r>
    </w:p>
    <w:p w:rsidR="00364AE0" w:rsidRPr="00364AE0" w:rsidRDefault="00364AE0" w:rsidP="00364AE0">
      <w:pPr>
        <w:spacing w:after="0"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br/>
      </w:r>
    </w:p>
    <w:p w:rsidR="00364AE0" w:rsidRPr="00364AE0" w:rsidRDefault="00364AE0" w:rsidP="00364AE0">
      <w:pPr>
        <w:numPr>
          <w:ilvl w:val="0"/>
          <w:numId w:val="4"/>
        </w:numPr>
        <w:spacing w:before="75" w:after="75"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t>грузы в неисправной таре, с торчащими гвоздями, окантовкой и др. не допускаются к переноске;</w:t>
      </w:r>
    </w:p>
    <w:p w:rsidR="00364AE0" w:rsidRPr="00364AE0" w:rsidRDefault="00364AE0" w:rsidP="00364AE0">
      <w:pPr>
        <w:spacing w:after="0"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br/>
      </w:r>
    </w:p>
    <w:p w:rsidR="00364AE0" w:rsidRPr="00364AE0" w:rsidRDefault="00364AE0" w:rsidP="00364AE0">
      <w:pPr>
        <w:numPr>
          <w:ilvl w:val="0"/>
          <w:numId w:val="4"/>
        </w:numPr>
        <w:spacing w:before="75" w:after="75"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t xml:space="preserve">стеклянная посуда должна устанавливаться на устойчивые </w:t>
      </w:r>
      <w:proofErr w:type="spellStart"/>
      <w:r w:rsidRPr="00364AE0">
        <w:rPr>
          <w:rFonts w:ascii="Arial" w:eastAsia="Times New Roman" w:hAnsi="Arial" w:cs="Arial"/>
          <w:sz w:val="18"/>
          <w:szCs w:val="18"/>
          <w:lang w:eastAsia="ru-RU"/>
        </w:rPr>
        <w:t>подставки</w:t>
      </w:r>
      <w:proofErr w:type="gramStart"/>
      <w:r w:rsidRPr="00364AE0">
        <w:rPr>
          <w:rFonts w:ascii="Arial" w:eastAsia="Times New Roman" w:hAnsi="Arial" w:cs="Arial"/>
          <w:sz w:val="18"/>
          <w:szCs w:val="18"/>
          <w:lang w:eastAsia="ru-RU"/>
        </w:rPr>
        <w:t>.П</w:t>
      </w:r>
      <w:proofErr w:type="gramEnd"/>
      <w:r w:rsidRPr="00364AE0">
        <w:rPr>
          <w:rFonts w:ascii="Arial" w:eastAsia="Times New Roman" w:hAnsi="Arial" w:cs="Arial"/>
          <w:sz w:val="18"/>
          <w:szCs w:val="18"/>
          <w:lang w:eastAsia="ru-RU"/>
        </w:rPr>
        <w:t>орожнюю</w:t>
      </w:r>
      <w:proofErr w:type="spellEnd"/>
      <w:r w:rsidRPr="00364AE0">
        <w:rPr>
          <w:rFonts w:ascii="Arial" w:eastAsia="Times New Roman" w:hAnsi="Arial" w:cs="Arial"/>
          <w:sz w:val="18"/>
          <w:szCs w:val="18"/>
          <w:lang w:eastAsia="ru-RU"/>
        </w:rPr>
        <w:t xml:space="preserve"> стеклянную тару следует хранить в ящиках с гнездами. Нельзя пользоваться битой посудой, имеющей сколы, трещины;</w:t>
      </w:r>
    </w:p>
    <w:p w:rsidR="00364AE0" w:rsidRPr="00364AE0" w:rsidRDefault="00364AE0" w:rsidP="00364AE0">
      <w:pPr>
        <w:spacing w:after="0"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br/>
      </w:r>
    </w:p>
    <w:p w:rsidR="00364AE0" w:rsidRPr="00364AE0" w:rsidRDefault="00364AE0" w:rsidP="00364AE0">
      <w:pPr>
        <w:numPr>
          <w:ilvl w:val="0"/>
          <w:numId w:val="4"/>
        </w:numPr>
        <w:spacing w:before="75" w:after="75" w:line="240" w:lineRule="auto"/>
        <w:ind w:left="300"/>
        <w:rPr>
          <w:rFonts w:ascii="Arial" w:eastAsia="Times New Roman" w:hAnsi="Arial" w:cs="Arial"/>
          <w:sz w:val="18"/>
          <w:szCs w:val="18"/>
          <w:lang w:eastAsia="ru-RU"/>
        </w:rPr>
      </w:pPr>
      <w:r w:rsidRPr="00364AE0">
        <w:rPr>
          <w:rFonts w:ascii="Arial" w:eastAsia="Times New Roman" w:hAnsi="Arial" w:cs="Arial"/>
          <w:sz w:val="18"/>
          <w:szCs w:val="18"/>
          <w:lang w:eastAsia="ru-RU"/>
        </w:rPr>
        <w:t>для погрузки грузов на транспортные средства или их разгрузки запрещается применять доски толщиной менее 50 мм.</w:t>
      </w:r>
    </w:p>
    <w:p w:rsidR="00364AE0" w:rsidRPr="00364AE0" w:rsidRDefault="00364AE0" w:rsidP="00364AE0">
      <w:pPr>
        <w:spacing w:after="75" w:line="240" w:lineRule="auto"/>
        <w:rPr>
          <w:rFonts w:ascii="Arial" w:eastAsia="Times New Roman" w:hAnsi="Arial" w:cs="Arial"/>
          <w:sz w:val="18"/>
          <w:szCs w:val="18"/>
          <w:lang w:eastAsia="ru-RU"/>
        </w:rPr>
      </w:pPr>
      <w:r w:rsidRPr="00364AE0">
        <w:rPr>
          <w:rFonts w:ascii="Arial" w:eastAsia="Times New Roman" w:hAnsi="Arial" w:cs="Arial"/>
          <w:sz w:val="18"/>
          <w:szCs w:val="18"/>
          <w:lang w:eastAsia="ru-RU"/>
        </w:rPr>
        <w:t>Для исключения прогиба под доски устанавливаются прочные подпорки. Переноска грузчиком допускается при массе груза не более 50 кг. Если масса груза превышает 50 кг, но не более 80 кг, то переноска груза грузчиком допускается при условии, что подъем (снятие) груза производится с помощью других грузчиков.</w:t>
      </w:r>
    </w:p>
    <w:p w:rsidR="00364AE0" w:rsidRPr="00364AE0" w:rsidRDefault="00364AE0" w:rsidP="00364AE0">
      <w:pPr>
        <w:spacing w:after="75" w:line="240" w:lineRule="auto"/>
        <w:rPr>
          <w:rFonts w:ascii="Arial" w:eastAsia="Times New Roman" w:hAnsi="Arial" w:cs="Arial"/>
          <w:sz w:val="18"/>
          <w:szCs w:val="18"/>
          <w:lang w:eastAsia="ru-RU"/>
        </w:rPr>
      </w:pPr>
      <w:r w:rsidRPr="00364AE0">
        <w:rPr>
          <w:rFonts w:ascii="Arial" w:eastAsia="Times New Roman" w:hAnsi="Arial" w:cs="Arial"/>
          <w:sz w:val="18"/>
          <w:szCs w:val="18"/>
          <w:lang w:eastAsia="ru-RU"/>
        </w:rPr>
        <w:t xml:space="preserve">Время прибытия автомобиля под погрузку исчисляется с момента предъявления шофером путевого листа в пункте погрузки, а время прибытия автомобиля под разгрузку - с момента предъявления шофером Товарно-транспортной накладной в пункте разгрузки. </w:t>
      </w:r>
      <w:proofErr w:type="gramStart"/>
      <w:r w:rsidRPr="00364AE0">
        <w:rPr>
          <w:rFonts w:ascii="Arial" w:eastAsia="Times New Roman" w:hAnsi="Arial" w:cs="Arial"/>
          <w:sz w:val="18"/>
          <w:szCs w:val="18"/>
          <w:lang w:eastAsia="ru-RU"/>
        </w:rPr>
        <w:t>При наличии в пунктах погрузки и разгрузки (кроме станций железных дорог) въездных ворот, или контрольно-пропускных пунктов, и лабораторий по анализу грузов время прибытия автомобиля под погрузку или разгрузку исчисляется с момента предъявления шофером Путевого листа или товарно-транспортной накладной грузоотправителю или грузополучателю у въездных ворот, или на контрольно-пропускном пункте, или в лаборатории.</w:t>
      </w:r>
      <w:proofErr w:type="gramEnd"/>
    </w:p>
    <w:p w:rsidR="00364AE0" w:rsidRPr="00364AE0" w:rsidRDefault="00364AE0" w:rsidP="00364AE0">
      <w:pPr>
        <w:spacing w:after="75" w:line="240" w:lineRule="auto"/>
        <w:rPr>
          <w:rFonts w:ascii="Arial" w:eastAsia="Times New Roman" w:hAnsi="Arial" w:cs="Arial"/>
          <w:sz w:val="18"/>
          <w:szCs w:val="18"/>
          <w:lang w:eastAsia="ru-RU"/>
        </w:rPr>
      </w:pPr>
      <w:r w:rsidRPr="00364AE0">
        <w:rPr>
          <w:rFonts w:ascii="Arial" w:eastAsia="Times New Roman" w:hAnsi="Arial" w:cs="Arial"/>
          <w:sz w:val="18"/>
          <w:szCs w:val="18"/>
          <w:lang w:eastAsia="ru-RU"/>
        </w:rPr>
        <w:t>Погрузка и разгрузка считаются законченными после вручения шоферу надлежаще оформленных товарно-транспортных документов на погруженный или выгруженный груз.</w:t>
      </w:r>
    </w:p>
    <w:p w:rsidR="00364AE0" w:rsidRPr="00364AE0" w:rsidRDefault="00364AE0" w:rsidP="00364AE0">
      <w:pPr>
        <w:spacing w:after="75" w:line="240" w:lineRule="auto"/>
        <w:rPr>
          <w:rFonts w:ascii="Arial" w:eastAsia="Times New Roman" w:hAnsi="Arial" w:cs="Arial"/>
          <w:sz w:val="18"/>
          <w:szCs w:val="18"/>
          <w:lang w:eastAsia="ru-RU"/>
        </w:rPr>
      </w:pPr>
      <w:r w:rsidRPr="00364AE0">
        <w:rPr>
          <w:rFonts w:ascii="Arial" w:eastAsia="Times New Roman" w:hAnsi="Arial" w:cs="Arial"/>
          <w:sz w:val="18"/>
          <w:szCs w:val="18"/>
          <w:lang w:eastAsia="ru-RU"/>
        </w:rPr>
        <w:t>Время пробега автомобиля от ворот или контрольно-пропускного пункта к месту погрузки или разгрузки и обратно исключается при исчислении времени нахождения автомобиля под погрузкой или разгрузкой.</w:t>
      </w:r>
    </w:p>
    <w:p w:rsidR="00364AE0" w:rsidRPr="00364AE0" w:rsidRDefault="00364AE0" w:rsidP="00364AE0">
      <w:pPr>
        <w:spacing w:after="75" w:line="240" w:lineRule="auto"/>
        <w:rPr>
          <w:rFonts w:ascii="Arial" w:eastAsia="Times New Roman" w:hAnsi="Arial" w:cs="Arial"/>
          <w:sz w:val="18"/>
          <w:szCs w:val="18"/>
          <w:lang w:eastAsia="ru-RU"/>
        </w:rPr>
      </w:pPr>
      <w:r w:rsidRPr="00364AE0">
        <w:rPr>
          <w:rFonts w:ascii="Arial" w:eastAsia="Times New Roman" w:hAnsi="Arial" w:cs="Arial"/>
          <w:sz w:val="18"/>
          <w:szCs w:val="18"/>
          <w:lang w:eastAsia="ru-RU"/>
        </w:rPr>
        <w:t>В случае прибытия автомобиля под погрузку ранее согласованного времени автомобиль считается прибывшим под погрузку в согласованное время, если грузоотправитель не примет его под погрузку, с момента фактического прибытия. Грузоотправители, грузополучатели обязаны отмечать в товарно-транспортных накладных время прибытия и убытия автомобилей пунктов погрузки и разгрузки. Время пробега автомобиля от ворот или контрольно-пропускного пункта до места погрузки или разгрузки и обратно, которое исключается при исчислении времени нахождения автомобиля под погрузкой или разгрузкой, определяется в договоре на перевозку грузов автомобильным транспортом.</w:t>
      </w:r>
    </w:p>
    <w:p w:rsidR="00364AE0" w:rsidRPr="00364AE0" w:rsidRDefault="00364AE0" w:rsidP="00364AE0">
      <w:pPr>
        <w:spacing w:after="0" w:line="240" w:lineRule="auto"/>
        <w:rPr>
          <w:rFonts w:ascii="Arial" w:eastAsia="Times New Roman" w:hAnsi="Arial" w:cs="Arial"/>
          <w:sz w:val="18"/>
          <w:szCs w:val="18"/>
          <w:lang w:eastAsia="ru-RU"/>
        </w:rPr>
      </w:pPr>
      <w:r w:rsidRPr="00364AE0">
        <w:rPr>
          <w:rFonts w:ascii="Arial" w:eastAsia="Times New Roman" w:hAnsi="Arial" w:cs="Arial"/>
          <w:b/>
          <w:bCs/>
          <w:sz w:val="18"/>
          <w:lang w:eastAsia="ru-RU"/>
        </w:rPr>
        <w:t>Погрузка и разгрузка грузов в части, не предусмотренной Уставом автомобильного транспорта и Общими правилами перевозки грузов автомобильным транспортом, производятся в соответствии с правилами перевозок отдельных видов грузов, а также договором перевозки.</w:t>
      </w:r>
    </w:p>
    <w:p w:rsidR="005C02D7" w:rsidRPr="006C1734" w:rsidRDefault="005C02D7" w:rsidP="006C1734">
      <w:pPr>
        <w:rPr>
          <w:szCs w:val="24"/>
        </w:rPr>
      </w:pPr>
    </w:p>
    <w:sectPr w:rsidR="005C02D7" w:rsidRPr="006C1734" w:rsidSect="00E20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1685"/>
    <w:multiLevelType w:val="multilevel"/>
    <w:tmpl w:val="1DE8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091CCD"/>
    <w:multiLevelType w:val="multilevel"/>
    <w:tmpl w:val="5C46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9241C9"/>
    <w:multiLevelType w:val="multilevel"/>
    <w:tmpl w:val="F37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954C35"/>
    <w:multiLevelType w:val="hybridMultilevel"/>
    <w:tmpl w:val="341A3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C3D"/>
    <w:rsid w:val="00007803"/>
    <w:rsid w:val="001A4140"/>
    <w:rsid w:val="00264829"/>
    <w:rsid w:val="00364AE0"/>
    <w:rsid w:val="00374835"/>
    <w:rsid w:val="00392F6A"/>
    <w:rsid w:val="003A1729"/>
    <w:rsid w:val="00447391"/>
    <w:rsid w:val="004A73C8"/>
    <w:rsid w:val="005C02D7"/>
    <w:rsid w:val="005D3357"/>
    <w:rsid w:val="006449B9"/>
    <w:rsid w:val="00660015"/>
    <w:rsid w:val="006639B6"/>
    <w:rsid w:val="006C1734"/>
    <w:rsid w:val="008764EE"/>
    <w:rsid w:val="009445AB"/>
    <w:rsid w:val="00A21706"/>
    <w:rsid w:val="00C8606E"/>
    <w:rsid w:val="00D97715"/>
    <w:rsid w:val="00E01C3D"/>
    <w:rsid w:val="00E207D6"/>
    <w:rsid w:val="00F67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7D6"/>
  </w:style>
  <w:style w:type="paragraph" w:styleId="2">
    <w:name w:val="heading 2"/>
    <w:basedOn w:val="a"/>
    <w:link w:val="20"/>
    <w:uiPriority w:val="9"/>
    <w:qFormat/>
    <w:rsid w:val="004A73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5AB"/>
    <w:pPr>
      <w:ind w:left="720"/>
      <w:contextualSpacing/>
    </w:pPr>
  </w:style>
  <w:style w:type="character" w:styleId="a4">
    <w:name w:val="Hyperlink"/>
    <w:basedOn w:val="a0"/>
    <w:uiPriority w:val="99"/>
    <w:unhideWhenUsed/>
    <w:rsid w:val="003A1729"/>
    <w:rPr>
      <w:color w:val="0000FF" w:themeColor="hyperlink"/>
      <w:u w:val="single"/>
    </w:rPr>
  </w:style>
  <w:style w:type="paragraph" w:styleId="a5">
    <w:name w:val="Normal (Web)"/>
    <w:basedOn w:val="a"/>
    <w:uiPriority w:val="99"/>
    <w:semiHidden/>
    <w:unhideWhenUsed/>
    <w:rsid w:val="005D3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3357"/>
  </w:style>
  <w:style w:type="character" w:customStyle="1" w:styleId="20">
    <w:name w:val="Заголовок 2 Знак"/>
    <w:basedOn w:val="a0"/>
    <w:link w:val="2"/>
    <w:uiPriority w:val="9"/>
    <w:rsid w:val="004A73C8"/>
    <w:rPr>
      <w:rFonts w:ascii="Times New Roman" w:eastAsia="Times New Roman" w:hAnsi="Times New Roman" w:cs="Times New Roman"/>
      <w:b/>
      <w:bCs/>
      <w:sz w:val="36"/>
      <w:szCs w:val="36"/>
      <w:lang w:eastAsia="ru-RU"/>
    </w:rPr>
  </w:style>
  <w:style w:type="character" w:styleId="a6">
    <w:name w:val="Strong"/>
    <w:basedOn w:val="a0"/>
    <w:uiPriority w:val="22"/>
    <w:qFormat/>
    <w:rsid w:val="004A73C8"/>
    <w:rPr>
      <w:b/>
      <w:bCs/>
    </w:rPr>
  </w:style>
  <w:style w:type="paragraph" w:styleId="HTML">
    <w:name w:val="HTML Preformatted"/>
    <w:basedOn w:val="a"/>
    <w:link w:val="HTML0"/>
    <w:uiPriority w:val="99"/>
    <w:semiHidden/>
    <w:unhideWhenUsed/>
    <w:rsid w:val="00D97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97715"/>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977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73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5AB"/>
    <w:pPr>
      <w:ind w:left="720"/>
      <w:contextualSpacing/>
    </w:pPr>
  </w:style>
  <w:style w:type="character" w:styleId="a4">
    <w:name w:val="Hyperlink"/>
    <w:basedOn w:val="a0"/>
    <w:uiPriority w:val="99"/>
    <w:unhideWhenUsed/>
    <w:rsid w:val="003A1729"/>
    <w:rPr>
      <w:color w:val="0000FF" w:themeColor="hyperlink"/>
      <w:u w:val="single"/>
    </w:rPr>
  </w:style>
  <w:style w:type="paragraph" w:styleId="a5">
    <w:name w:val="Normal (Web)"/>
    <w:basedOn w:val="a"/>
    <w:uiPriority w:val="99"/>
    <w:semiHidden/>
    <w:unhideWhenUsed/>
    <w:rsid w:val="005D3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3357"/>
  </w:style>
  <w:style w:type="character" w:customStyle="1" w:styleId="20">
    <w:name w:val="Заголовок 2 Знак"/>
    <w:basedOn w:val="a0"/>
    <w:link w:val="2"/>
    <w:uiPriority w:val="9"/>
    <w:rsid w:val="004A73C8"/>
    <w:rPr>
      <w:rFonts w:ascii="Times New Roman" w:eastAsia="Times New Roman" w:hAnsi="Times New Roman" w:cs="Times New Roman"/>
      <w:b/>
      <w:bCs/>
      <w:sz w:val="36"/>
      <w:szCs w:val="36"/>
      <w:lang w:eastAsia="ru-RU"/>
    </w:rPr>
  </w:style>
  <w:style w:type="character" w:styleId="a6">
    <w:name w:val="Strong"/>
    <w:basedOn w:val="a0"/>
    <w:uiPriority w:val="22"/>
    <w:qFormat/>
    <w:rsid w:val="004A73C8"/>
    <w:rPr>
      <w:b/>
      <w:bCs/>
    </w:rPr>
  </w:style>
  <w:style w:type="paragraph" w:styleId="HTML">
    <w:name w:val="HTML Preformatted"/>
    <w:basedOn w:val="a"/>
    <w:link w:val="HTML0"/>
    <w:uiPriority w:val="99"/>
    <w:semiHidden/>
    <w:unhideWhenUsed/>
    <w:rsid w:val="00D97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97715"/>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977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836295">
      <w:bodyDiv w:val="1"/>
      <w:marLeft w:val="0"/>
      <w:marRight w:val="0"/>
      <w:marTop w:val="0"/>
      <w:marBottom w:val="0"/>
      <w:divBdr>
        <w:top w:val="none" w:sz="0" w:space="0" w:color="auto"/>
        <w:left w:val="none" w:sz="0" w:space="0" w:color="auto"/>
        <w:bottom w:val="none" w:sz="0" w:space="0" w:color="auto"/>
        <w:right w:val="none" w:sz="0" w:space="0" w:color="auto"/>
      </w:divBdr>
    </w:div>
    <w:div w:id="918096715">
      <w:bodyDiv w:val="1"/>
      <w:marLeft w:val="0"/>
      <w:marRight w:val="0"/>
      <w:marTop w:val="0"/>
      <w:marBottom w:val="0"/>
      <w:divBdr>
        <w:top w:val="none" w:sz="0" w:space="0" w:color="auto"/>
        <w:left w:val="none" w:sz="0" w:space="0" w:color="auto"/>
        <w:bottom w:val="none" w:sz="0" w:space="0" w:color="auto"/>
        <w:right w:val="none" w:sz="0" w:space="0" w:color="auto"/>
      </w:divBdr>
    </w:div>
    <w:div w:id="1158156260">
      <w:bodyDiv w:val="1"/>
      <w:marLeft w:val="0"/>
      <w:marRight w:val="0"/>
      <w:marTop w:val="0"/>
      <w:marBottom w:val="0"/>
      <w:divBdr>
        <w:top w:val="none" w:sz="0" w:space="0" w:color="auto"/>
        <w:left w:val="none" w:sz="0" w:space="0" w:color="auto"/>
        <w:bottom w:val="none" w:sz="0" w:space="0" w:color="auto"/>
        <w:right w:val="none" w:sz="0" w:space="0" w:color="auto"/>
      </w:divBdr>
    </w:div>
    <w:div w:id="1652057744">
      <w:bodyDiv w:val="1"/>
      <w:marLeft w:val="0"/>
      <w:marRight w:val="0"/>
      <w:marTop w:val="0"/>
      <w:marBottom w:val="0"/>
      <w:divBdr>
        <w:top w:val="none" w:sz="0" w:space="0" w:color="auto"/>
        <w:left w:val="none" w:sz="0" w:space="0" w:color="auto"/>
        <w:bottom w:val="none" w:sz="0" w:space="0" w:color="auto"/>
        <w:right w:val="none" w:sz="0" w:space="0" w:color="auto"/>
      </w:divBdr>
    </w:div>
    <w:div w:id="178808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E02B-EAD4-43A6-87EF-30DC4E0F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1708</Words>
  <Characters>9741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Чубаев Александр</dc:creator>
  <cp:lastModifiedBy>singe_000</cp:lastModifiedBy>
  <cp:revision>2</cp:revision>
  <dcterms:created xsi:type="dcterms:W3CDTF">2014-12-02T12:12:00Z</dcterms:created>
  <dcterms:modified xsi:type="dcterms:W3CDTF">2014-12-02T12:12:00Z</dcterms:modified>
</cp:coreProperties>
</file>